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17A" w:rsidRPr="0059412A" w:rsidRDefault="0059017A" w:rsidP="00DA50FA">
      <w:pPr>
        <w:widowControl w:val="0"/>
        <w:kinsoku w:val="0"/>
        <w:overflowPunct w:val="0"/>
        <w:autoSpaceDE w:val="0"/>
        <w:autoSpaceDN w:val="0"/>
        <w:adjustRightInd w:val="0"/>
        <w:ind w:left="3686" w:hanging="3686"/>
        <w:rPr>
          <w:rFonts w:asciiTheme="minorHAnsi" w:hAnsiTheme="minorHAnsi" w:cs="Calibri"/>
          <w:spacing w:val="-1"/>
          <w:sz w:val="15"/>
          <w:szCs w:val="15"/>
        </w:rPr>
      </w:pPr>
    </w:p>
    <w:p w:rsidR="005D0AFD" w:rsidRPr="0059412A" w:rsidRDefault="005D0AFD" w:rsidP="000A1DBB">
      <w:pPr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Umowa nr</w:t>
      </w:r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 xml:space="preserve"> 0</w:t>
      </w:r>
      <w:r w:rsidR="0099138F">
        <w:rPr>
          <w:rFonts w:asciiTheme="minorHAnsi" w:hAnsiTheme="minorHAnsi" w:cs="Calibri"/>
          <w:b/>
          <w:bCs/>
          <w:sz w:val="15"/>
          <w:szCs w:val="15"/>
        </w:rPr>
        <w:t>123456</w:t>
      </w:r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>/D/2022/2/1</w:t>
      </w:r>
    </w:p>
    <w:p w:rsidR="005D0AFD" w:rsidRPr="0059412A" w:rsidRDefault="005D0AFD" w:rsidP="001E308F">
      <w:pPr>
        <w:widowControl w:val="0"/>
        <w:tabs>
          <w:tab w:val="left" w:pos="8842"/>
        </w:tabs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 warunkach odpłatności za usługi edukacyjne zawarta w Warszawie w dniu</w:t>
      </w:r>
      <w:r w:rsidR="001E308F" w:rsidRPr="0059412A">
        <w:rPr>
          <w:rFonts w:asciiTheme="minorHAnsi" w:hAnsiTheme="minorHAnsi" w:cs="Calibri"/>
          <w:b/>
          <w:bCs/>
          <w:sz w:val="15"/>
          <w:szCs w:val="15"/>
        </w:rPr>
        <w:t xml:space="preserve"> 27-02-2023 r.</w:t>
      </w:r>
    </w:p>
    <w:p w:rsidR="005D0AFD" w:rsidRPr="0059412A" w:rsidRDefault="005D0AFD" w:rsidP="00765DAB">
      <w:pPr>
        <w:widowControl w:val="0"/>
        <w:kinsoku w:val="0"/>
        <w:overflowPunct w:val="0"/>
        <w:autoSpaceDE w:val="0"/>
        <w:autoSpaceDN w:val="0"/>
        <w:adjustRightInd w:val="0"/>
        <w:spacing w:after="12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pomiędzy</w:t>
      </w:r>
    </w:p>
    <w:p w:rsidR="001E308F" w:rsidRPr="0059412A" w:rsidRDefault="005D0AFD" w:rsidP="00B03FBA">
      <w:pPr>
        <w:widowControl w:val="0"/>
        <w:tabs>
          <w:tab w:val="left" w:pos="2818"/>
          <w:tab w:val="left" w:pos="4875"/>
          <w:tab w:val="left" w:pos="6323"/>
          <w:tab w:val="left" w:pos="9639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Szkołą Główną Gospodarstwa Wiejskiego w Warszawie z siedzibą w Warszawie ul. Nowoursynowska 166, 02–787 Warszawa, </w:t>
      </w:r>
      <w:r w:rsidR="006E231F" w:rsidRPr="0059412A">
        <w:rPr>
          <w:rFonts w:asciiTheme="minorHAnsi" w:hAnsiTheme="minorHAnsi" w:cs="Calibri"/>
          <w:sz w:val="15"/>
          <w:szCs w:val="15"/>
        </w:rPr>
        <w:t xml:space="preserve">NIP: 525-000-74-25, REGON: 000001784, </w:t>
      </w:r>
      <w:r w:rsidRPr="0059412A">
        <w:rPr>
          <w:rFonts w:asciiTheme="minorHAnsi" w:hAnsiTheme="minorHAnsi" w:cs="Calibri"/>
          <w:sz w:val="15"/>
          <w:szCs w:val="15"/>
        </w:rPr>
        <w:t>reprezentowaną przez</w:t>
      </w:r>
    </w:p>
    <w:p w:rsidR="005D0AFD" w:rsidRPr="0059412A" w:rsidRDefault="006E231F" w:rsidP="005D0AFD">
      <w:pPr>
        <w:widowControl w:val="0"/>
        <w:tabs>
          <w:tab w:val="left" w:pos="2818"/>
          <w:tab w:val="left" w:pos="4875"/>
          <w:tab w:val="left" w:pos="6323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dr hab. Piotr Borysiuk, prof. SGGW,</w:t>
      </w:r>
      <w:r w:rsidR="001E308F" w:rsidRPr="0059412A">
        <w:rPr>
          <w:rFonts w:asciiTheme="minorHAnsi" w:hAnsiTheme="minorHAnsi" w:cs="Calibri"/>
          <w:sz w:val="15"/>
          <w:szCs w:val="15"/>
        </w:rPr>
        <w:t xml:space="preserve"> D</w:t>
      </w:r>
      <w:r w:rsidR="005D0AFD" w:rsidRPr="0059412A">
        <w:rPr>
          <w:rFonts w:asciiTheme="minorHAnsi" w:hAnsiTheme="minorHAnsi" w:cs="Calibri"/>
          <w:sz w:val="15"/>
          <w:szCs w:val="15"/>
        </w:rPr>
        <w:t>ziekan</w:t>
      </w:r>
      <w:r w:rsidR="001E308F" w:rsidRPr="0059412A">
        <w:rPr>
          <w:rFonts w:asciiTheme="minorHAnsi" w:hAnsiTheme="minorHAnsi" w:cs="Calibri"/>
          <w:sz w:val="15"/>
          <w:szCs w:val="15"/>
        </w:rPr>
        <w:t xml:space="preserve"> Wydziału Technologii Drewna, d</w:t>
      </w:r>
      <w:r w:rsidR="005D0AFD" w:rsidRPr="0059412A">
        <w:rPr>
          <w:rFonts w:asciiTheme="minorHAnsi" w:hAnsiTheme="minorHAnsi" w:cs="Calibri"/>
          <w:sz w:val="15"/>
          <w:szCs w:val="15"/>
        </w:rPr>
        <w:t>ziałającego na podstawie pełnomocnictwa Rektora zwaną w dalszej części niniejszej umowy „Uczelnią”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a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Panem   </w:t>
      </w:r>
      <w:r w:rsidR="0099138F">
        <w:rPr>
          <w:rFonts w:asciiTheme="minorHAnsi" w:hAnsiTheme="minorHAnsi" w:cs="Calibri"/>
          <w:sz w:val="15"/>
          <w:szCs w:val="15"/>
        </w:rPr>
        <w:t>Xxxxxxx Yyyyyyyyy</w:t>
      </w:r>
      <w:r w:rsidRPr="0059412A">
        <w:rPr>
          <w:rFonts w:asciiTheme="minorHAnsi" w:hAnsiTheme="minorHAnsi" w:cs="Calibri"/>
          <w:sz w:val="15"/>
          <w:szCs w:val="15"/>
        </w:rPr>
        <w:t>,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zamieszkałym:  </w:t>
      </w:r>
      <w:r w:rsidR="0099138F">
        <w:rPr>
          <w:rFonts w:asciiTheme="minorHAnsi" w:hAnsiTheme="minorHAnsi" w:cs="Calibri"/>
          <w:sz w:val="15"/>
          <w:szCs w:val="15"/>
        </w:rPr>
        <w:t>……………………………..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nr PESEL</w:t>
      </w:r>
      <w:r w:rsidR="00DC7F8F" w:rsidRPr="0059412A">
        <w:rPr>
          <w:rFonts w:asciiTheme="minorHAnsi" w:hAnsiTheme="minorHAnsi" w:cs="Calibri"/>
          <w:sz w:val="15"/>
          <w:szCs w:val="15"/>
        </w:rPr>
        <w:t>/nr paszportu</w:t>
      </w:r>
      <w:r w:rsidRPr="0059412A">
        <w:rPr>
          <w:rFonts w:asciiTheme="minorHAnsi" w:hAnsiTheme="minorHAnsi" w:cs="Calibri"/>
          <w:sz w:val="15"/>
          <w:szCs w:val="15"/>
        </w:rPr>
        <w:t xml:space="preserve">:  </w:t>
      </w:r>
      <w:r w:rsidR="0099138F">
        <w:rPr>
          <w:rFonts w:asciiTheme="minorHAnsi" w:hAnsiTheme="minorHAnsi" w:cs="Calibri"/>
          <w:sz w:val="15"/>
          <w:szCs w:val="15"/>
        </w:rPr>
        <w:t>………………………………..</w:t>
      </w:r>
      <w:r w:rsidR="001809AE" w:rsidRPr="0059412A">
        <w:rPr>
          <w:rFonts w:asciiTheme="minorHAnsi" w:hAnsiTheme="minorHAnsi" w:cs="Calibri"/>
          <w:sz w:val="15"/>
          <w:szCs w:val="15"/>
        </w:rPr>
        <w:t xml:space="preserve"> </w:t>
      </w:r>
    </w:p>
    <w:p w:rsidR="001E308F" w:rsidRPr="0059412A" w:rsidRDefault="001E308F" w:rsidP="001E308F">
      <w:pPr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 xml:space="preserve">nr albumu:  </w:t>
      </w:r>
      <w:r w:rsidR="0099138F">
        <w:rPr>
          <w:rFonts w:asciiTheme="minorHAnsi" w:hAnsiTheme="minorHAnsi" w:cs="Calibri"/>
          <w:sz w:val="15"/>
          <w:szCs w:val="15"/>
        </w:rPr>
        <w:t>123456</w:t>
      </w:r>
      <w:r w:rsidRPr="0059412A">
        <w:rPr>
          <w:rFonts w:asciiTheme="minorHAnsi" w:hAnsiTheme="minorHAnsi" w:cs="Calibri"/>
          <w:sz w:val="15"/>
          <w:szCs w:val="15"/>
        </w:rPr>
        <w:t>, zwanym w dalszej części niniejszej umowy „Studentem”.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1</w:t>
      </w:r>
    </w:p>
    <w:p w:rsidR="005D0AFD" w:rsidRPr="0059412A" w:rsidRDefault="005D0AFD" w:rsidP="00982F53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Stosowane terminy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Użyte w umowie określenia oznaczają:</w:t>
      </w:r>
    </w:p>
    <w:p w:rsidR="005D0AFD" w:rsidRPr="0059412A" w:rsidRDefault="00CE1539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426" w:right="108" w:hanging="42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5D0AFD" w:rsidRPr="0059412A">
        <w:rPr>
          <w:rFonts w:asciiTheme="minorHAnsi" w:hAnsiTheme="minorHAnsi" w:cs="Calibri"/>
          <w:sz w:val="15"/>
          <w:szCs w:val="15"/>
        </w:rPr>
        <w:t>Ustawa - ustawa z dnia 2</w:t>
      </w:r>
      <w:r w:rsidR="00DC7F8F" w:rsidRPr="0059412A">
        <w:rPr>
          <w:rFonts w:asciiTheme="minorHAnsi" w:hAnsiTheme="minorHAnsi" w:cs="Calibri"/>
          <w:sz w:val="15"/>
          <w:szCs w:val="15"/>
        </w:rPr>
        <w:t>0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 lipca 20</w:t>
      </w:r>
      <w:r w:rsidR="00DC7F8F" w:rsidRPr="0059412A">
        <w:rPr>
          <w:rFonts w:asciiTheme="minorHAnsi" w:hAnsiTheme="minorHAnsi" w:cs="Calibri"/>
          <w:sz w:val="15"/>
          <w:szCs w:val="15"/>
        </w:rPr>
        <w:t>18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 r. - </w:t>
      </w:r>
      <w:r w:rsidR="00DC7F8F" w:rsidRPr="0059412A">
        <w:rPr>
          <w:rFonts w:ascii="Calibri" w:hAnsi="Calibri" w:cs="Arial"/>
          <w:sz w:val="15"/>
          <w:szCs w:val="15"/>
        </w:rPr>
        <w:t xml:space="preserve">Prawo o szkolnictwie wyższym i nauce </w:t>
      </w:r>
      <w:r w:rsidR="00DC7F8F" w:rsidRPr="00D81DA7">
        <w:rPr>
          <w:rFonts w:ascii="Calibri" w:hAnsi="Calibri" w:cs="Arial"/>
          <w:sz w:val="15"/>
          <w:szCs w:val="15"/>
        </w:rPr>
        <w:t>(Dz.U. z</w:t>
      </w:r>
      <w:r w:rsidR="00615382" w:rsidRPr="00D81DA7">
        <w:rPr>
          <w:rFonts w:ascii="Calibri" w:hAnsi="Calibri" w:cs="Arial"/>
          <w:sz w:val="15"/>
          <w:szCs w:val="15"/>
        </w:rPr>
        <w:t xml:space="preserve"> 202</w:t>
      </w:r>
      <w:r w:rsidR="00E560EA" w:rsidRPr="00D81DA7">
        <w:rPr>
          <w:rFonts w:ascii="Calibri" w:hAnsi="Calibri" w:cs="Arial"/>
          <w:sz w:val="15"/>
          <w:szCs w:val="15"/>
        </w:rPr>
        <w:t>2</w:t>
      </w:r>
      <w:r w:rsidR="00615382" w:rsidRPr="00D81DA7">
        <w:rPr>
          <w:rFonts w:ascii="Calibri" w:hAnsi="Calibri" w:cs="Arial"/>
          <w:sz w:val="15"/>
          <w:szCs w:val="15"/>
        </w:rPr>
        <w:t xml:space="preserve"> r., poz. </w:t>
      </w:r>
      <w:r w:rsidR="00E560EA" w:rsidRPr="00D81DA7">
        <w:rPr>
          <w:rFonts w:ascii="Calibri" w:hAnsi="Calibri" w:cs="Arial"/>
          <w:sz w:val="15"/>
          <w:szCs w:val="15"/>
        </w:rPr>
        <w:t>574, z późn. zm.</w:t>
      </w:r>
      <w:r w:rsidR="00DC7F8F" w:rsidRPr="00D81DA7">
        <w:rPr>
          <w:rFonts w:ascii="Calibri" w:hAnsi="Calibri" w:cs="Arial"/>
          <w:sz w:val="15"/>
          <w:szCs w:val="15"/>
        </w:rPr>
        <w:t>).</w:t>
      </w:r>
    </w:p>
    <w:p w:rsidR="005D0AFD" w:rsidRPr="0059412A" w:rsidRDefault="00CE1539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2</w:t>
      </w:r>
      <w:r w:rsidR="0059017A" w:rsidRPr="0059412A">
        <w:rPr>
          <w:rFonts w:asciiTheme="minorHAnsi" w:hAnsiTheme="minorHAnsi" w:cs="Calibri"/>
          <w:sz w:val="15"/>
          <w:szCs w:val="15"/>
        </w:rPr>
        <w:t>.</w:t>
      </w:r>
      <w:r w:rsidR="0059017A" w:rsidRPr="0059412A">
        <w:rPr>
          <w:rFonts w:asciiTheme="minorHAnsi" w:hAnsiTheme="minorHAnsi" w:cs="Calibri"/>
          <w:sz w:val="15"/>
          <w:szCs w:val="15"/>
        </w:rPr>
        <w:tab/>
      </w:r>
      <w:r w:rsidR="005D0AFD" w:rsidRPr="0059412A">
        <w:rPr>
          <w:rFonts w:asciiTheme="minorHAnsi" w:hAnsiTheme="minorHAnsi" w:cs="Calibri"/>
          <w:sz w:val="15"/>
          <w:szCs w:val="15"/>
        </w:rPr>
        <w:t>Statut SGGW - Statut Szkoły Głównej Gospodarstwa Wiejskiego w Warszawie stanowiący załącznik do</w:t>
      </w:r>
      <w:r w:rsidR="007C1385" w:rsidRPr="0059412A">
        <w:rPr>
          <w:rFonts w:asciiTheme="minorHAnsi" w:hAnsiTheme="minorHAnsi" w:cs="Calibri"/>
          <w:sz w:val="15"/>
          <w:szCs w:val="15"/>
        </w:rPr>
        <w:t> </w:t>
      </w:r>
      <w:r w:rsidR="005D0AFD" w:rsidRPr="0059412A">
        <w:rPr>
          <w:rFonts w:asciiTheme="minorHAnsi" w:hAnsiTheme="minorHAnsi" w:cs="Calibri"/>
          <w:sz w:val="15"/>
          <w:szCs w:val="15"/>
        </w:rPr>
        <w:t>Uchwały Nr 8</w:t>
      </w:r>
      <w:r w:rsidR="00DC7F8F" w:rsidRPr="0059412A">
        <w:rPr>
          <w:rFonts w:asciiTheme="minorHAnsi" w:hAnsiTheme="minorHAnsi" w:cs="Calibri"/>
          <w:sz w:val="15"/>
          <w:szCs w:val="15"/>
        </w:rPr>
        <w:t>4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 - 201</w:t>
      </w:r>
      <w:r w:rsidR="00DC7F8F" w:rsidRPr="0059412A">
        <w:rPr>
          <w:rFonts w:asciiTheme="minorHAnsi" w:hAnsiTheme="minorHAnsi" w:cs="Calibri"/>
          <w:sz w:val="15"/>
          <w:szCs w:val="15"/>
        </w:rPr>
        <w:t>8</w:t>
      </w:r>
      <w:r w:rsidR="005D0AFD" w:rsidRPr="0059412A">
        <w:rPr>
          <w:rFonts w:asciiTheme="minorHAnsi" w:hAnsiTheme="minorHAnsi" w:cs="Calibri"/>
          <w:sz w:val="15"/>
          <w:szCs w:val="15"/>
        </w:rPr>
        <w:t>/201</w:t>
      </w:r>
      <w:r w:rsidR="00DC7F8F" w:rsidRPr="0059412A">
        <w:rPr>
          <w:rFonts w:asciiTheme="minorHAnsi" w:hAnsiTheme="minorHAnsi" w:cs="Calibri"/>
          <w:sz w:val="15"/>
          <w:szCs w:val="15"/>
        </w:rPr>
        <w:t>9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 </w:t>
      </w:r>
      <w:r w:rsidR="00DC7F8F" w:rsidRPr="0059412A">
        <w:rPr>
          <w:rFonts w:ascii="Calibri" w:hAnsi="Calibri" w:cs="Arial"/>
          <w:sz w:val="15"/>
          <w:szCs w:val="15"/>
        </w:rPr>
        <w:t>Senatu Szkoły Głównej Gospodarstwa Wiejskiego w Warszawie</w:t>
      </w:r>
      <w:r w:rsidR="00DC7F8F"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="00DC7F8F" w:rsidRPr="0059412A">
        <w:rPr>
          <w:rFonts w:ascii="Calibri" w:hAnsi="Calibri" w:cs="Arial"/>
          <w:sz w:val="15"/>
          <w:szCs w:val="15"/>
        </w:rPr>
        <w:t>z dnia 27 maja 2019 r. w sprawie przyjęcia Statutu Szkoły Głównej Gospodarstwa Wiejskiego w Warszawie</w:t>
      </w:r>
      <w:r w:rsidR="009A55CE" w:rsidRPr="0059412A">
        <w:rPr>
          <w:rFonts w:ascii="Calibri" w:hAnsi="Calibri" w:cs="Arial"/>
          <w:sz w:val="15"/>
          <w:szCs w:val="15"/>
        </w:rPr>
        <w:t>, z</w:t>
      </w:r>
      <w:r w:rsidR="00213383">
        <w:rPr>
          <w:rFonts w:ascii="Calibri" w:hAnsi="Calibri" w:cs="Arial"/>
          <w:sz w:val="15"/>
          <w:szCs w:val="15"/>
        </w:rPr>
        <w:t> </w:t>
      </w:r>
      <w:r w:rsidR="009A55CE" w:rsidRPr="0059412A">
        <w:rPr>
          <w:rFonts w:ascii="Calibri" w:hAnsi="Calibri" w:cs="Arial"/>
          <w:sz w:val="15"/>
          <w:szCs w:val="15"/>
        </w:rPr>
        <w:t>uwzględnieniem zmian wprowadzonych Uchwałą nr 80 – 2019/2020 Senatu Szkoły Głównej Gospodarstwa Wiejskiego w Warszawie z dnia 24 lutego 2020 r. w sprawie wprowadzenia zmian w Statucie Szkoły Głównej Gospodarstwa Wiejskiego w Warszawie</w:t>
      </w:r>
      <w:r w:rsidR="00490E83" w:rsidRPr="0059412A">
        <w:rPr>
          <w:rFonts w:ascii="Calibri" w:hAnsi="Calibri" w:cs="Arial"/>
          <w:sz w:val="15"/>
          <w:szCs w:val="15"/>
        </w:rPr>
        <w:t>,</w:t>
      </w:r>
      <w:r w:rsidR="00883E49" w:rsidRPr="0059412A">
        <w:rPr>
          <w:rFonts w:ascii="Calibri" w:hAnsi="Calibri" w:cs="Arial"/>
          <w:sz w:val="15"/>
          <w:szCs w:val="15"/>
        </w:rPr>
        <w:t xml:space="preserve"> </w:t>
      </w:r>
      <w:r w:rsidR="009A55CE" w:rsidRPr="0059412A">
        <w:rPr>
          <w:rFonts w:ascii="Calibri" w:hAnsi="Calibri" w:cs="Arial"/>
          <w:sz w:val="15"/>
          <w:szCs w:val="15"/>
        </w:rPr>
        <w:t>Uchwałą nr 106 – 2019/</w:t>
      </w:r>
      <w:r w:rsidR="00490E83" w:rsidRPr="0059412A">
        <w:rPr>
          <w:rFonts w:ascii="Calibri" w:hAnsi="Calibri" w:cs="Arial"/>
          <w:sz w:val="15"/>
          <w:szCs w:val="15"/>
        </w:rPr>
        <w:t>20</w:t>
      </w:r>
      <w:r w:rsidR="009A55CE" w:rsidRPr="0059412A">
        <w:rPr>
          <w:rFonts w:ascii="Calibri" w:hAnsi="Calibri" w:cs="Arial"/>
          <w:sz w:val="15"/>
          <w:szCs w:val="15"/>
        </w:rPr>
        <w:t>20 Senatu Szkoły Głównej Gospodarstwa Wiejskiego w Warszawie z dnia 27 kwietnia 2020 r</w:t>
      </w:r>
      <w:r w:rsidR="00DC7F8F" w:rsidRPr="0059412A">
        <w:rPr>
          <w:rFonts w:ascii="Calibri" w:hAnsi="Calibri" w:cs="Arial"/>
          <w:sz w:val="15"/>
          <w:szCs w:val="15"/>
        </w:rPr>
        <w:t>.</w:t>
      </w:r>
      <w:r w:rsidR="009A55CE" w:rsidRPr="0059412A">
        <w:rPr>
          <w:rFonts w:ascii="Calibri" w:hAnsi="Calibri" w:cs="Arial"/>
          <w:sz w:val="15"/>
          <w:szCs w:val="15"/>
        </w:rPr>
        <w:t xml:space="preserve"> w sprawie wprowadzenia zmian w Statucie Szkoły Głównej Gospodarstwa Wiejskiego w</w:t>
      </w:r>
      <w:r w:rsidR="00213383">
        <w:rPr>
          <w:rFonts w:ascii="Calibri" w:hAnsi="Calibri" w:cs="Arial"/>
          <w:sz w:val="15"/>
          <w:szCs w:val="15"/>
        </w:rPr>
        <w:t> </w:t>
      </w:r>
      <w:r w:rsidR="009A55CE" w:rsidRPr="0059412A">
        <w:rPr>
          <w:rFonts w:ascii="Calibri" w:hAnsi="Calibri" w:cs="Arial"/>
          <w:sz w:val="15"/>
          <w:szCs w:val="15"/>
        </w:rPr>
        <w:t>Warszawie</w:t>
      </w:r>
      <w:r w:rsidR="00490E83" w:rsidRPr="0059412A">
        <w:rPr>
          <w:rFonts w:ascii="Calibri" w:hAnsi="Calibri" w:cs="Arial"/>
          <w:sz w:val="15"/>
          <w:szCs w:val="15"/>
        </w:rPr>
        <w:t>, Uchwałą nr 169 – 2019/2020 Senatu Szkoły Głównej Gospodarstwa Wiejskiego w Warszawie z dnia 13 lipca 2020 r. w sprawie zmian w</w:t>
      </w:r>
      <w:r w:rsidR="00213383">
        <w:rPr>
          <w:rFonts w:ascii="Calibri" w:hAnsi="Calibri" w:cs="Arial"/>
          <w:sz w:val="15"/>
          <w:szCs w:val="15"/>
        </w:rPr>
        <w:t> </w:t>
      </w:r>
      <w:r w:rsidR="00490E83" w:rsidRPr="0059412A">
        <w:rPr>
          <w:rFonts w:ascii="Calibri" w:hAnsi="Calibri" w:cs="Arial"/>
          <w:sz w:val="15"/>
          <w:szCs w:val="15"/>
        </w:rPr>
        <w:t>Statucie Szkoły Głównej Gospodarstwa Wiejskiego w Warszawie, Uchwałą nr 29 – 2020/2021 Senatu Szkoły Głównej Gospodarstwa Wiejskiego w</w:t>
      </w:r>
      <w:r w:rsidR="00213383">
        <w:rPr>
          <w:rFonts w:ascii="Calibri" w:hAnsi="Calibri" w:cs="Arial"/>
          <w:sz w:val="15"/>
          <w:szCs w:val="15"/>
        </w:rPr>
        <w:t> </w:t>
      </w:r>
      <w:r w:rsidR="00490E83" w:rsidRPr="0059412A">
        <w:rPr>
          <w:rFonts w:ascii="Calibri" w:hAnsi="Calibri" w:cs="Arial"/>
          <w:sz w:val="15"/>
          <w:szCs w:val="15"/>
        </w:rPr>
        <w:t>Warszawie z dnia 30 listopada 2020 r. w sprawie zmian w Statucie Szkoły Głównej Gospodarstwa Wiejskiego w Warszawie</w:t>
      </w:r>
      <w:r w:rsidR="00A40EF1" w:rsidRPr="00DD2F38">
        <w:rPr>
          <w:rFonts w:ascii="Calibri" w:hAnsi="Calibri" w:cs="Arial"/>
          <w:sz w:val="15"/>
          <w:szCs w:val="15"/>
        </w:rPr>
        <w:t>,</w:t>
      </w:r>
      <w:r w:rsidR="00A40EF1">
        <w:rPr>
          <w:rFonts w:ascii="Calibri" w:hAnsi="Calibri" w:cs="Arial"/>
          <w:sz w:val="15"/>
          <w:szCs w:val="15"/>
        </w:rPr>
        <w:t xml:space="preserve"> </w:t>
      </w:r>
      <w:r w:rsidR="00490E83" w:rsidRPr="0059412A">
        <w:rPr>
          <w:rFonts w:ascii="Calibri" w:hAnsi="Calibri" w:cs="Arial"/>
          <w:sz w:val="15"/>
          <w:szCs w:val="15"/>
        </w:rPr>
        <w:t>Uchwałą nr 40 – 2020/ 2021 Senatu Szkoły Głównej Gospodarstwa Wiejskiego w Warszawie z dnia 21 grudnia 2020 r. w sprawie zmian w Statucie Szkoły Głównej Gospodarstwa Wiejskiego w Warszawie</w:t>
      </w:r>
      <w:r w:rsidR="00A40EF1" w:rsidRPr="00D81DA7">
        <w:rPr>
          <w:rFonts w:ascii="Calibri" w:hAnsi="Calibri" w:cs="Arial"/>
          <w:sz w:val="15"/>
          <w:szCs w:val="15"/>
        </w:rPr>
        <w:t>, Uchwałą nr 89 – 2020/2021 Senatu Szkoły Głównej Gospodarstwa Wiejskiego w Warszawie z dnia 26 kwietnia 2021 r. w sprawie wprowadzenia zmian w Statucie Szkoły Głównej Gospodarstwa Wiejskiego w Warszawie, Uchwałą nr 1 – 2021/2022 Senatu Szkoły Głównej Gospodarstwa Wiejskiego w Warszawie z dnia 27 września 2021 r. w sprawie wprowadzenia zmian w Statucie Senatu Szkoły Głównej Gospodarstwa Wiejskiego w Warszawie.</w:t>
      </w:r>
    </w:p>
    <w:p w:rsidR="005D0AFD" w:rsidRPr="0059412A" w:rsidRDefault="00CE1539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2" w:hanging="284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3</w:t>
      </w:r>
      <w:r w:rsidR="0059017A" w:rsidRPr="0059412A">
        <w:rPr>
          <w:rFonts w:asciiTheme="minorHAnsi" w:hAnsiTheme="minorHAnsi" w:cs="Calibri"/>
          <w:sz w:val="15"/>
          <w:szCs w:val="15"/>
        </w:rPr>
        <w:t>.</w:t>
      </w:r>
      <w:r w:rsidR="0059017A" w:rsidRPr="0059412A">
        <w:rPr>
          <w:rFonts w:asciiTheme="minorHAnsi" w:hAnsiTheme="minorHAnsi" w:cs="Calibri"/>
          <w:sz w:val="15"/>
          <w:szCs w:val="15"/>
        </w:rPr>
        <w:tab/>
      </w:r>
      <w:r w:rsidR="006E231F" w:rsidRPr="0059412A">
        <w:rPr>
          <w:rFonts w:asciiTheme="minorHAnsi" w:hAnsiTheme="minorHAnsi" w:cs="Calibri"/>
          <w:sz w:val="15"/>
          <w:szCs w:val="15"/>
        </w:rPr>
        <w:t xml:space="preserve">Regulamin studiów - Regulamin </w:t>
      </w:r>
      <w:r w:rsidR="00E87BED" w:rsidRPr="0059412A">
        <w:rPr>
          <w:rFonts w:asciiTheme="minorHAnsi" w:hAnsiTheme="minorHAnsi" w:cs="Calibri"/>
          <w:sz w:val="15"/>
          <w:szCs w:val="15"/>
        </w:rPr>
        <w:t>S</w:t>
      </w:r>
      <w:r w:rsidR="006E231F" w:rsidRPr="0059412A">
        <w:rPr>
          <w:rFonts w:asciiTheme="minorHAnsi" w:hAnsiTheme="minorHAnsi" w:cs="Calibri"/>
          <w:sz w:val="15"/>
          <w:szCs w:val="15"/>
        </w:rPr>
        <w:t>tudiów w Szkole Głównej Gospodarstwa Wiejskiego w Warszawie stanowiący</w:t>
      </w:r>
      <w:r w:rsidR="006E231F" w:rsidRPr="0059412A">
        <w:rPr>
          <w:rFonts w:asciiTheme="minorHAnsi" w:hAnsiTheme="minorHAnsi" w:cs="Calibri"/>
          <w:w w:val="99"/>
          <w:sz w:val="15"/>
          <w:szCs w:val="15"/>
        </w:rPr>
        <w:t xml:space="preserve"> </w:t>
      </w:r>
      <w:r w:rsidR="006E231F" w:rsidRPr="0059412A">
        <w:rPr>
          <w:rFonts w:asciiTheme="minorHAnsi" w:hAnsiTheme="minorHAnsi" w:cs="Calibri"/>
          <w:sz w:val="15"/>
          <w:szCs w:val="15"/>
        </w:rPr>
        <w:t xml:space="preserve">załącznik do Uchwały </w:t>
      </w:r>
      <w:r w:rsidR="00DC7F8F" w:rsidRPr="0059412A">
        <w:rPr>
          <w:rFonts w:asciiTheme="minorHAnsi" w:hAnsiTheme="minorHAnsi" w:cs="Calibri"/>
          <w:sz w:val="15"/>
          <w:szCs w:val="15"/>
        </w:rPr>
        <w:br/>
      </w:r>
      <w:r w:rsidR="006E231F" w:rsidRPr="00D81DA7">
        <w:rPr>
          <w:rFonts w:asciiTheme="minorHAnsi" w:hAnsiTheme="minorHAnsi" w:cs="Calibri"/>
          <w:sz w:val="15"/>
          <w:szCs w:val="15"/>
        </w:rPr>
        <w:t xml:space="preserve">nr </w:t>
      </w:r>
      <w:r w:rsidR="00DC7F8F" w:rsidRPr="00D81DA7">
        <w:rPr>
          <w:rFonts w:asciiTheme="minorHAnsi" w:hAnsiTheme="minorHAnsi" w:cs="Calibri"/>
          <w:sz w:val="15"/>
          <w:szCs w:val="15"/>
        </w:rPr>
        <w:t>7</w:t>
      </w:r>
      <w:r w:rsidR="00A40EF1" w:rsidRPr="00D81DA7">
        <w:rPr>
          <w:rFonts w:asciiTheme="minorHAnsi" w:hAnsiTheme="minorHAnsi" w:cs="Calibri"/>
          <w:sz w:val="15"/>
          <w:szCs w:val="15"/>
        </w:rPr>
        <w:t>4</w:t>
      </w:r>
      <w:r w:rsidR="001F15A4" w:rsidRPr="00D81DA7">
        <w:rPr>
          <w:rFonts w:asciiTheme="minorHAnsi" w:hAnsiTheme="minorHAnsi" w:cs="Calibri"/>
          <w:sz w:val="15"/>
          <w:szCs w:val="15"/>
        </w:rPr>
        <w:t xml:space="preserve"> </w:t>
      </w:r>
      <w:r w:rsidR="00DC7F8F" w:rsidRPr="00D81DA7">
        <w:rPr>
          <w:rFonts w:ascii="Calibri" w:hAnsi="Calibri" w:cs="Calibri"/>
          <w:sz w:val="15"/>
          <w:szCs w:val="15"/>
        </w:rPr>
        <w:t xml:space="preserve">- </w:t>
      </w:r>
      <w:r w:rsidR="00DC7F8F" w:rsidRPr="00D81DA7">
        <w:rPr>
          <w:rFonts w:asciiTheme="minorHAnsi" w:hAnsiTheme="minorHAnsi" w:cs="Calibri"/>
          <w:sz w:val="15"/>
          <w:szCs w:val="15"/>
        </w:rPr>
        <w:t>20</w:t>
      </w:r>
      <w:r w:rsidR="00A40EF1" w:rsidRPr="00D81DA7">
        <w:rPr>
          <w:rFonts w:asciiTheme="minorHAnsi" w:hAnsiTheme="minorHAnsi" w:cs="Calibri"/>
          <w:sz w:val="15"/>
          <w:szCs w:val="15"/>
        </w:rPr>
        <w:t>21</w:t>
      </w:r>
      <w:r w:rsidR="00DC7F8F" w:rsidRPr="00D81DA7">
        <w:rPr>
          <w:rFonts w:asciiTheme="minorHAnsi" w:hAnsiTheme="minorHAnsi" w:cs="Calibri"/>
          <w:sz w:val="15"/>
          <w:szCs w:val="15"/>
        </w:rPr>
        <w:t>/202</w:t>
      </w:r>
      <w:r w:rsidR="00A40EF1" w:rsidRPr="00D81DA7">
        <w:rPr>
          <w:rFonts w:asciiTheme="minorHAnsi" w:hAnsiTheme="minorHAnsi" w:cs="Calibri"/>
          <w:sz w:val="15"/>
          <w:szCs w:val="15"/>
        </w:rPr>
        <w:t>2</w:t>
      </w:r>
      <w:r w:rsidR="006E231F" w:rsidRPr="00D81DA7">
        <w:rPr>
          <w:rFonts w:asciiTheme="minorHAnsi" w:hAnsiTheme="minorHAnsi" w:cs="Calibri"/>
          <w:sz w:val="15"/>
          <w:szCs w:val="15"/>
        </w:rPr>
        <w:t xml:space="preserve"> </w:t>
      </w:r>
      <w:r w:rsidR="00DC7F8F" w:rsidRPr="00D81DA7">
        <w:rPr>
          <w:rFonts w:ascii="Calibri" w:hAnsi="Calibri" w:cs="Arial"/>
          <w:sz w:val="15"/>
          <w:szCs w:val="15"/>
        </w:rPr>
        <w:t>Senatu Szkoły Głównej Gospodarstwa Wiejskiego</w:t>
      </w:r>
      <w:r w:rsidR="00DC7F8F" w:rsidRPr="00D81DA7">
        <w:rPr>
          <w:rFonts w:ascii="Calibri" w:hAnsi="Calibri" w:cs="Arial"/>
          <w:w w:val="99"/>
          <w:sz w:val="15"/>
          <w:szCs w:val="15"/>
        </w:rPr>
        <w:t xml:space="preserve"> </w:t>
      </w:r>
      <w:r w:rsidR="00DC7F8F" w:rsidRPr="00D81DA7">
        <w:rPr>
          <w:rFonts w:ascii="Calibri" w:hAnsi="Calibri" w:cs="Arial"/>
          <w:sz w:val="15"/>
          <w:szCs w:val="15"/>
        </w:rPr>
        <w:t>w Warszawie z dnia 2</w:t>
      </w:r>
      <w:r w:rsidR="00A40EF1" w:rsidRPr="00D81DA7">
        <w:rPr>
          <w:rFonts w:ascii="Calibri" w:hAnsi="Calibri" w:cs="Arial"/>
          <w:sz w:val="15"/>
          <w:szCs w:val="15"/>
        </w:rPr>
        <w:t>5</w:t>
      </w:r>
      <w:r w:rsidR="00DC7F8F" w:rsidRPr="00D81DA7">
        <w:rPr>
          <w:rFonts w:ascii="Calibri" w:hAnsi="Calibri" w:cs="Arial"/>
          <w:sz w:val="15"/>
          <w:szCs w:val="15"/>
        </w:rPr>
        <w:t xml:space="preserve"> kwietnia 20</w:t>
      </w:r>
      <w:r w:rsidR="00A40EF1" w:rsidRPr="00D81DA7">
        <w:rPr>
          <w:rFonts w:ascii="Calibri" w:hAnsi="Calibri" w:cs="Arial"/>
          <w:sz w:val="15"/>
          <w:szCs w:val="15"/>
        </w:rPr>
        <w:t>22</w:t>
      </w:r>
      <w:r w:rsidR="00DC7F8F" w:rsidRPr="00D81DA7">
        <w:rPr>
          <w:rFonts w:ascii="Calibri" w:hAnsi="Calibri" w:cs="Arial"/>
          <w:sz w:val="15"/>
          <w:szCs w:val="15"/>
        </w:rPr>
        <w:t xml:space="preserve"> r. w sprawie </w:t>
      </w:r>
      <w:r w:rsidR="00A40EF1" w:rsidRPr="00D81DA7">
        <w:rPr>
          <w:rFonts w:ascii="Calibri" w:hAnsi="Calibri" w:cs="Arial"/>
          <w:sz w:val="15"/>
          <w:szCs w:val="15"/>
        </w:rPr>
        <w:t>zmian w</w:t>
      </w:r>
      <w:r w:rsidR="00DC7F8F" w:rsidRPr="00D81DA7">
        <w:rPr>
          <w:rFonts w:ascii="Calibri" w:hAnsi="Calibri" w:cs="Arial"/>
          <w:sz w:val="15"/>
          <w:szCs w:val="15"/>
        </w:rPr>
        <w:t xml:space="preserve"> Regulamin</w:t>
      </w:r>
      <w:r w:rsidR="00A40EF1" w:rsidRPr="00D81DA7">
        <w:rPr>
          <w:rFonts w:ascii="Calibri" w:hAnsi="Calibri" w:cs="Arial"/>
          <w:sz w:val="15"/>
          <w:szCs w:val="15"/>
        </w:rPr>
        <w:t>ie</w:t>
      </w:r>
      <w:r w:rsidR="00DC7F8F" w:rsidRPr="00D81DA7">
        <w:rPr>
          <w:rFonts w:ascii="Calibri" w:hAnsi="Calibri" w:cs="Arial"/>
          <w:sz w:val="15"/>
          <w:szCs w:val="15"/>
        </w:rPr>
        <w:t xml:space="preserve"> Studiów w</w:t>
      </w:r>
      <w:r w:rsidR="00D81DA7" w:rsidRPr="00D81DA7">
        <w:rPr>
          <w:rFonts w:ascii="Calibri" w:hAnsi="Calibri" w:cs="Arial"/>
          <w:sz w:val="15"/>
          <w:szCs w:val="15"/>
        </w:rPr>
        <w:t> </w:t>
      </w:r>
      <w:r w:rsidR="00DC7F8F" w:rsidRPr="00D81DA7">
        <w:rPr>
          <w:rFonts w:ascii="Calibri" w:hAnsi="Calibri" w:cs="Arial"/>
          <w:sz w:val="15"/>
          <w:szCs w:val="15"/>
        </w:rPr>
        <w:t>S</w:t>
      </w:r>
      <w:r w:rsidR="00A40EF1" w:rsidRPr="00D81DA7">
        <w:rPr>
          <w:rFonts w:ascii="Calibri" w:hAnsi="Calibri" w:cs="Arial"/>
          <w:sz w:val="15"/>
          <w:szCs w:val="15"/>
        </w:rPr>
        <w:t>zkole Głównej Gospodarstwa Wiejskiego w Warszawie.</w:t>
      </w:r>
    </w:p>
    <w:p w:rsidR="005D0AFD" w:rsidRPr="0059412A" w:rsidRDefault="00CE1539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4</w:t>
      </w:r>
      <w:r w:rsidR="0059017A" w:rsidRPr="0059412A">
        <w:rPr>
          <w:rFonts w:asciiTheme="minorHAnsi" w:hAnsiTheme="minorHAnsi" w:cs="Calibri"/>
          <w:sz w:val="15"/>
          <w:szCs w:val="15"/>
        </w:rPr>
        <w:t>.</w:t>
      </w:r>
      <w:r w:rsidR="0059017A" w:rsidRPr="0059412A">
        <w:rPr>
          <w:rFonts w:asciiTheme="minorHAnsi" w:hAnsiTheme="minorHAnsi" w:cs="Calibri"/>
          <w:sz w:val="15"/>
          <w:szCs w:val="15"/>
        </w:rPr>
        <w:tab/>
      </w:r>
      <w:r w:rsidR="00DC7F8F" w:rsidRPr="0059412A">
        <w:rPr>
          <w:rFonts w:ascii="Calibri" w:hAnsi="Calibri" w:cs="Arial"/>
          <w:sz w:val="15"/>
          <w:szCs w:val="15"/>
        </w:rPr>
        <w:t xml:space="preserve">Akty prawa wewnętrznego Uczelni - Statut SGGW, Regulamin </w:t>
      </w:r>
      <w:r w:rsidR="00E87BED" w:rsidRPr="0059412A">
        <w:rPr>
          <w:rFonts w:ascii="Calibri" w:hAnsi="Calibri" w:cs="Arial"/>
          <w:sz w:val="15"/>
          <w:szCs w:val="15"/>
        </w:rPr>
        <w:t>S</w:t>
      </w:r>
      <w:r w:rsidR="00DC7F8F" w:rsidRPr="0059412A">
        <w:rPr>
          <w:rFonts w:ascii="Calibri" w:hAnsi="Calibri" w:cs="Arial"/>
          <w:sz w:val="15"/>
          <w:szCs w:val="15"/>
        </w:rPr>
        <w:t>tudiów w SGGW, uchwały właściwych organów kolegialnych</w:t>
      </w:r>
      <w:r w:rsidR="00DC7F8F"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="00DC7F8F" w:rsidRPr="0059412A">
        <w:rPr>
          <w:rFonts w:ascii="Calibri" w:hAnsi="Calibri" w:cs="Arial"/>
          <w:sz w:val="15"/>
          <w:szCs w:val="15"/>
        </w:rPr>
        <w:t>Uczelni oraz akty normatywne organów jednoosobowych Uczelni, takie jak zarządzenia Rektora</w:t>
      </w:r>
      <w:r w:rsidR="00DC7F8F"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="00DC7F8F" w:rsidRPr="0059412A">
        <w:rPr>
          <w:rFonts w:ascii="Calibri" w:hAnsi="Calibri" w:cs="Arial"/>
          <w:sz w:val="15"/>
          <w:szCs w:val="15"/>
        </w:rPr>
        <w:t>SGGW, pisma okólne Rektora SGGW.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2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Przedmiot Umowy</w:t>
      </w:r>
    </w:p>
    <w:p w:rsidR="00916649" w:rsidRPr="0059412A" w:rsidRDefault="0059017A" w:rsidP="00D9544D">
      <w:pPr>
        <w:widowControl w:val="0"/>
        <w:tabs>
          <w:tab w:val="left" w:pos="284"/>
          <w:tab w:val="left" w:pos="4223"/>
          <w:tab w:val="left" w:pos="5240"/>
          <w:tab w:val="left" w:pos="5624"/>
          <w:tab w:val="left" w:pos="9445"/>
        </w:tabs>
        <w:kinsoku w:val="0"/>
        <w:overflowPunct w:val="0"/>
        <w:autoSpaceDE w:val="0"/>
        <w:autoSpaceDN w:val="0"/>
        <w:adjustRightInd w:val="0"/>
        <w:ind w:left="284" w:right="106" w:hanging="284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DC7F8F" w:rsidRPr="0059412A">
        <w:rPr>
          <w:rFonts w:ascii="Calibri" w:hAnsi="Calibri" w:cs="Arial"/>
          <w:sz w:val="15"/>
          <w:szCs w:val="15"/>
        </w:rPr>
        <w:t>Przedmiotem niniejszej Umowy jest określenie wysokości i warunków pobierania przez Uczelnię od Studenta opłat za usługi edukacyjne, ich wysokości oraz terminów i sposobów płatności, w trakcie studiów na: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 </w:t>
      </w:r>
      <w:r w:rsidR="00916649" w:rsidRPr="0059412A">
        <w:rPr>
          <w:rFonts w:asciiTheme="minorHAnsi" w:hAnsiTheme="minorHAnsi" w:cs="Calibri"/>
          <w:sz w:val="15"/>
          <w:szCs w:val="15"/>
        </w:rPr>
        <w:t>Wydziale Technologii Drewna</w:t>
      </w:r>
      <w:r w:rsidR="005D0AFD" w:rsidRPr="0059412A">
        <w:rPr>
          <w:rFonts w:asciiTheme="minorHAnsi" w:hAnsiTheme="minorHAnsi" w:cs="Calibri"/>
          <w:sz w:val="15"/>
          <w:szCs w:val="15"/>
        </w:rPr>
        <w:t xml:space="preserve">, </w:t>
      </w:r>
      <w:r w:rsidR="00916649" w:rsidRPr="0059412A">
        <w:rPr>
          <w:rFonts w:asciiTheme="minorHAnsi" w:hAnsiTheme="minorHAnsi" w:cs="Calibri"/>
          <w:sz w:val="15"/>
          <w:szCs w:val="15"/>
        </w:rPr>
        <w:t xml:space="preserve">kierunek: </w:t>
      </w:r>
      <w:r w:rsidR="00916649" w:rsidRPr="0059412A">
        <w:rPr>
          <w:rFonts w:asciiTheme="minorHAnsi" w:hAnsiTheme="minorHAnsi" w:cs="Calibri"/>
          <w:b/>
          <w:sz w:val="15"/>
          <w:szCs w:val="15"/>
        </w:rPr>
        <w:t>technologia drewna</w:t>
      </w:r>
      <w:r w:rsidR="00916649" w:rsidRPr="0059412A">
        <w:rPr>
          <w:rFonts w:asciiTheme="minorHAnsi" w:hAnsiTheme="minorHAnsi" w:cs="Calibri"/>
          <w:sz w:val="15"/>
          <w:szCs w:val="15"/>
        </w:rPr>
        <w:t xml:space="preserve">, </w:t>
      </w:r>
      <w:r w:rsidR="00DC7F8F" w:rsidRPr="0059412A">
        <w:rPr>
          <w:rFonts w:asciiTheme="minorHAnsi" w:hAnsiTheme="minorHAnsi" w:cs="Calibri"/>
          <w:sz w:val="15"/>
          <w:szCs w:val="15"/>
        </w:rPr>
        <w:t xml:space="preserve">poziom: </w:t>
      </w:r>
      <w:r w:rsidR="002E52E0" w:rsidRPr="0059412A">
        <w:rPr>
          <w:rFonts w:asciiTheme="minorHAnsi" w:hAnsiTheme="minorHAnsi" w:cs="Calibri"/>
          <w:sz w:val="15"/>
          <w:szCs w:val="15"/>
        </w:rPr>
        <w:t>studia drugiego stopnia - magisterskie</w:t>
      </w:r>
      <w:r w:rsidR="00DC7F8F" w:rsidRPr="0059412A">
        <w:rPr>
          <w:rFonts w:asciiTheme="minorHAnsi" w:hAnsiTheme="minorHAnsi" w:cs="Calibri"/>
          <w:sz w:val="15"/>
          <w:szCs w:val="15"/>
        </w:rPr>
        <w:t xml:space="preserve">, </w:t>
      </w:r>
      <w:r w:rsidR="00916649" w:rsidRPr="0059412A">
        <w:rPr>
          <w:rFonts w:asciiTheme="minorHAnsi" w:hAnsiTheme="minorHAnsi" w:cs="Calibri"/>
          <w:sz w:val="15"/>
          <w:szCs w:val="15"/>
        </w:rPr>
        <w:t xml:space="preserve">forma studiów: </w:t>
      </w:r>
      <w:r w:rsidR="00916649" w:rsidRPr="0059412A">
        <w:rPr>
          <w:rFonts w:asciiTheme="minorHAnsi" w:hAnsiTheme="minorHAnsi" w:cs="Calibri"/>
          <w:b/>
          <w:sz w:val="15"/>
          <w:szCs w:val="15"/>
        </w:rPr>
        <w:t>stacjonarne</w:t>
      </w:r>
      <w:r w:rsidR="00DC7F8F" w:rsidRPr="0059412A">
        <w:rPr>
          <w:rFonts w:asciiTheme="minorHAnsi" w:hAnsiTheme="minorHAnsi" w:cs="Calibri"/>
          <w:b/>
          <w:sz w:val="15"/>
          <w:szCs w:val="15"/>
        </w:rPr>
        <w:t>,</w:t>
      </w:r>
      <w:r w:rsidR="00DC7F8F" w:rsidRPr="0059412A">
        <w:rPr>
          <w:rFonts w:asciiTheme="minorHAnsi" w:hAnsiTheme="minorHAnsi" w:cs="Arial"/>
          <w:sz w:val="15"/>
          <w:szCs w:val="15"/>
        </w:rPr>
        <w:t xml:space="preserve"> </w:t>
      </w:r>
      <w:r w:rsidR="00DC7F8F" w:rsidRPr="0059412A">
        <w:rPr>
          <w:rFonts w:ascii="Calibri" w:hAnsi="Calibri" w:cs="Arial"/>
          <w:sz w:val="15"/>
          <w:szCs w:val="15"/>
        </w:rPr>
        <w:t>zwanych w dalszej treści niniejszej umowy „studiami”.</w:t>
      </w:r>
    </w:p>
    <w:p w:rsidR="005D0AFD" w:rsidRPr="0059412A" w:rsidRDefault="0059017A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425" w:right="108" w:hanging="42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2.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Uczelnia jest uprawniona do pobierania opłat związanych z odbywaniem studiów na podstawie Ustawy.</w:t>
      </w:r>
    </w:p>
    <w:p w:rsidR="00D9544D" w:rsidRPr="0059412A" w:rsidRDefault="00D9544D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3.</w:t>
      </w:r>
      <w:r w:rsidRPr="0059412A">
        <w:rPr>
          <w:rFonts w:ascii="Calibri" w:hAnsi="Calibri" w:cs="Arial"/>
          <w:sz w:val="15"/>
          <w:szCs w:val="15"/>
        </w:rPr>
        <w:tab/>
        <w:t xml:space="preserve">Informacja o wysokości opłat dla osób rozpoczynających studia w roku akademickim </w:t>
      </w:r>
      <w:r w:rsidRPr="00D81DA7">
        <w:rPr>
          <w:rFonts w:ascii="Calibri" w:hAnsi="Calibri" w:cs="Arial"/>
          <w:sz w:val="15"/>
          <w:szCs w:val="15"/>
        </w:rPr>
        <w:t>20</w:t>
      </w:r>
      <w:r w:rsidR="00615382" w:rsidRPr="00D81DA7">
        <w:rPr>
          <w:rFonts w:ascii="Calibri" w:hAnsi="Calibri" w:cs="Arial"/>
          <w:sz w:val="15"/>
          <w:szCs w:val="15"/>
        </w:rPr>
        <w:t>2</w:t>
      </w:r>
      <w:r w:rsidR="00711548" w:rsidRPr="00D81DA7">
        <w:rPr>
          <w:rFonts w:ascii="Calibri" w:hAnsi="Calibri" w:cs="Arial"/>
          <w:sz w:val="15"/>
          <w:szCs w:val="15"/>
        </w:rPr>
        <w:t>2</w:t>
      </w:r>
      <w:r w:rsidRPr="00D81DA7">
        <w:rPr>
          <w:rFonts w:ascii="Calibri" w:hAnsi="Calibri" w:cs="Arial"/>
          <w:sz w:val="15"/>
          <w:szCs w:val="15"/>
        </w:rPr>
        <w:t>/202</w:t>
      </w:r>
      <w:r w:rsidR="00711548" w:rsidRPr="00D81DA7">
        <w:rPr>
          <w:rFonts w:ascii="Calibri" w:hAnsi="Calibri" w:cs="Arial"/>
          <w:sz w:val="15"/>
          <w:szCs w:val="15"/>
        </w:rPr>
        <w:t>3</w:t>
      </w:r>
      <w:r w:rsidRPr="0059412A">
        <w:rPr>
          <w:rFonts w:ascii="Calibri" w:hAnsi="Calibri" w:cs="Arial"/>
          <w:sz w:val="15"/>
          <w:szCs w:val="15"/>
        </w:rPr>
        <w:t xml:space="preserve"> dostępna jest w Biuletynie Informacji Publicznej, zwanym dalej BIP, na stronie podmiotowej Uczelni (http://bip.sggw.</w:t>
      </w:r>
      <w:r w:rsidR="00490E83" w:rsidRPr="0059412A">
        <w:rPr>
          <w:rFonts w:ascii="Calibri" w:hAnsi="Calibri" w:cs="Arial"/>
          <w:sz w:val="15"/>
          <w:szCs w:val="15"/>
        </w:rPr>
        <w:t>edu.</w:t>
      </w:r>
      <w:r w:rsidRPr="0059412A">
        <w:rPr>
          <w:rFonts w:ascii="Calibri" w:hAnsi="Calibri" w:cs="Arial"/>
          <w:sz w:val="15"/>
          <w:szCs w:val="15"/>
        </w:rPr>
        <w:t>pl).</w:t>
      </w:r>
    </w:p>
    <w:p w:rsidR="00D9544D" w:rsidRPr="0059412A" w:rsidRDefault="00D9544D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4.</w:t>
      </w:r>
      <w:r w:rsidRPr="0059412A">
        <w:rPr>
          <w:rFonts w:ascii="Calibri" w:hAnsi="Calibri" w:cs="Arial"/>
          <w:sz w:val="15"/>
          <w:szCs w:val="15"/>
        </w:rPr>
        <w:tab/>
        <w:t xml:space="preserve">Do czasu ukończenia studiów przez osoby przyjęte na studia na rok </w:t>
      </w:r>
      <w:r w:rsidRPr="00D81DA7">
        <w:rPr>
          <w:rFonts w:ascii="Calibri" w:hAnsi="Calibri" w:cs="Arial"/>
          <w:sz w:val="15"/>
          <w:szCs w:val="15"/>
        </w:rPr>
        <w:t>akademicki 20</w:t>
      </w:r>
      <w:r w:rsidR="00615382" w:rsidRPr="00D81DA7">
        <w:rPr>
          <w:rFonts w:ascii="Calibri" w:hAnsi="Calibri" w:cs="Arial"/>
          <w:sz w:val="15"/>
          <w:szCs w:val="15"/>
        </w:rPr>
        <w:t>2</w:t>
      </w:r>
      <w:r w:rsidR="00711548" w:rsidRPr="00D81DA7">
        <w:rPr>
          <w:rFonts w:ascii="Calibri" w:hAnsi="Calibri" w:cs="Arial"/>
          <w:sz w:val="15"/>
          <w:szCs w:val="15"/>
        </w:rPr>
        <w:t>2</w:t>
      </w:r>
      <w:r w:rsidRPr="00D81DA7">
        <w:rPr>
          <w:rFonts w:ascii="Calibri" w:hAnsi="Calibri" w:cs="Arial"/>
          <w:sz w:val="15"/>
          <w:szCs w:val="15"/>
        </w:rPr>
        <w:t>/202</w:t>
      </w:r>
      <w:r w:rsidR="00711548" w:rsidRPr="00D81DA7">
        <w:rPr>
          <w:rFonts w:ascii="Calibri" w:hAnsi="Calibri" w:cs="Arial"/>
          <w:sz w:val="15"/>
          <w:szCs w:val="15"/>
        </w:rPr>
        <w:t>3</w:t>
      </w:r>
      <w:r w:rsidRPr="0059412A">
        <w:rPr>
          <w:rFonts w:ascii="Calibri" w:hAnsi="Calibri" w:cs="Arial"/>
          <w:sz w:val="15"/>
          <w:szCs w:val="15"/>
        </w:rPr>
        <w:t xml:space="preserve"> Uczelnia nie zwiększy wysokości ustalonych dla nich opłat, ani nie wprowadzi nowych opłat, z zastrzeżeniem, iż nie dotyczy to </w:t>
      </w:r>
      <w:r w:rsidR="0022420F" w:rsidRPr="00D81DA7">
        <w:rPr>
          <w:rFonts w:ascii="Calibri" w:hAnsi="Calibri" w:cs="Arial"/>
          <w:sz w:val="15"/>
          <w:szCs w:val="15"/>
        </w:rPr>
        <w:t xml:space="preserve">zwiększania wysokości </w:t>
      </w:r>
      <w:r w:rsidRPr="00D81DA7">
        <w:rPr>
          <w:rFonts w:ascii="Calibri" w:hAnsi="Calibri" w:cs="Arial"/>
          <w:sz w:val="15"/>
          <w:szCs w:val="15"/>
        </w:rPr>
        <w:t>opłat</w:t>
      </w:r>
      <w:r w:rsidRPr="0059412A">
        <w:rPr>
          <w:rFonts w:ascii="Calibri" w:hAnsi="Calibri" w:cs="Arial"/>
          <w:sz w:val="15"/>
          <w:szCs w:val="15"/>
        </w:rPr>
        <w:t xml:space="preserve"> za prowadzenie zajęć nieobjętych programem studiów oraz za korzystanie z domów studenckich i stołówek studenckich</w:t>
      </w:r>
      <w:r w:rsidR="006F060C" w:rsidRPr="0059412A">
        <w:rPr>
          <w:rFonts w:ascii="Calibri" w:hAnsi="Calibri" w:cs="Arial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.</w:t>
      </w:r>
    </w:p>
    <w:p w:rsidR="00D9544D" w:rsidRPr="0059412A" w:rsidRDefault="00D9544D" w:rsidP="00D9544D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108" w:hanging="284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5.</w:t>
      </w:r>
      <w:r w:rsidRPr="0059412A">
        <w:rPr>
          <w:rFonts w:ascii="Calibri" w:hAnsi="Calibri" w:cs="Arial"/>
          <w:sz w:val="15"/>
          <w:szCs w:val="15"/>
        </w:rPr>
        <w:tab/>
        <w:t>W przypadku powtarzania semestru studiów lub roku studiów, wznowienia studiów, powrotu z urlopu, Student wnosi opłaty zgodnie z aktualnym na dany rok akademicki zarządzeniem Rektora określającym wysokość opłat dla cyklu kształcenia, w którym będzie kontynuował studia.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3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Oświadczenia i zobowiązania Uczelni</w:t>
      </w:r>
    </w:p>
    <w:p w:rsidR="00812E8E" w:rsidRPr="0059412A" w:rsidRDefault="00F22027" w:rsidP="00D9544D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284" w:right="104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Uczelnia oświadcza, że stosownie do postanowień Ustawy oraz Statutu SGGW:</w:t>
      </w:r>
    </w:p>
    <w:p w:rsidR="00D9544D" w:rsidRPr="0059412A" w:rsidRDefault="00D9544D" w:rsidP="00D9544D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>zapewni Studentowi możliwość korzystania ze swojej ofert dydaktycznej wynikającej z programu studiów, zgodnego z obowiązującymi przepisami prawa oraz prawo zdawania egzaminów i ubiegania się o tytuł zawodowy,</w:t>
      </w:r>
    </w:p>
    <w:p w:rsidR="00D9544D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zapewni Studentowi warunki do nauki w ramach usług edukacyjnych świadczonych zgodnie z Ustawą, poprzez zapewnienie wykwalifikowanej kadry nauczycieli akademickich, udostępnienie odpowiednio wyposażonych pomieszczeń, pomoc w odbyciu praktyk zawodowych, organizację i</w:t>
      </w:r>
      <w:r w:rsidR="00B75E6D" w:rsidRPr="0059412A">
        <w:rPr>
          <w:rFonts w:ascii="Calibri" w:hAnsi="Calibri" w:cs="Arial"/>
          <w:sz w:val="15"/>
          <w:szCs w:val="15"/>
        </w:rPr>
        <w:t> </w:t>
      </w:r>
      <w:r w:rsidR="00D9544D" w:rsidRPr="0059412A">
        <w:rPr>
          <w:rFonts w:ascii="Calibri" w:hAnsi="Calibri" w:cs="Arial"/>
          <w:sz w:val="15"/>
          <w:szCs w:val="15"/>
        </w:rPr>
        <w:t>obsługę administracyjną procesu kształcenia,</w:t>
      </w:r>
    </w:p>
    <w:p w:rsidR="00D9544D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posiada prawo do prowadzenia studiów na określonym kierunku, poziomie i profilu kształcenia,</w:t>
      </w:r>
    </w:p>
    <w:p w:rsidR="00D9544D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studia prowadzone są na podstawie ustalonych przez Senat Uczelni programów studiów,</w:t>
      </w:r>
    </w:p>
    <w:p w:rsidR="00D9544D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organizację i tok studiów oraz związane z nimi prawa i obowiązki studentów określa Ustawa, Statut, Regulamin studiów oraz inne akty prawa wewnętrznego Uczelni,</w:t>
      </w:r>
    </w:p>
    <w:p w:rsidR="00D9544D" w:rsidRPr="0059412A" w:rsidRDefault="000D24A4" w:rsidP="000D24A4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6)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szczegółowe warunki studiowania w kolejnym roku akademickim/semestrze, zawierające: program studiów, wykaz osób prowadzących zajęcia, czas i</w:t>
      </w:r>
      <w:r w:rsidR="00213383">
        <w:rPr>
          <w:rFonts w:ascii="Calibri" w:hAnsi="Calibri" w:cs="Arial"/>
          <w:sz w:val="15"/>
          <w:szCs w:val="15"/>
        </w:rPr>
        <w:t> </w:t>
      </w:r>
      <w:r w:rsidR="00D9544D" w:rsidRPr="0059412A">
        <w:rPr>
          <w:rFonts w:ascii="Calibri" w:hAnsi="Calibri" w:cs="Arial"/>
          <w:sz w:val="15"/>
          <w:szCs w:val="15"/>
        </w:rPr>
        <w:t xml:space="preserve">sposób ich prowadzenia oraz warunki zaliczania poszczególnych przedmiotów będą podawane do wiadomości Studenta za pośrednictwem strony internetowej </w:t>
      </w:r>
      <w:r w:rsidRPr="0059412A">
        <w:rPr>
          <w:rFonts w:ascii="Calibri" w:hAnsi="Calibri" w:cs="Arial"/>
          <w:sz w:val="15"/>
          <w:szCs w:val="15"/>
        </w:rPr>
        <w:t>www.wtd.sggw.edu.pl</w:t>
      </w:r>
      <w:r w:rsidR="00D9544D" w:rsidRPr="0059412A">
        <w:rPr>
          <w:rFonts w:ascii="Calibri" w:hAnsi="Calibri" w:cs="Arial"/>
          <w:b/>
          <w:sz w:val="15"/>
          <w:szCs w:val="15"/>
        </w:rPr>
        <w:t xml:space="preserve"> </w:t>
      </w:r>
      <w:r w:rsidR="00D9544D" w:rsidRPr="0059412A">
        <w:rPr>
          <w:rFonts w:ascii="Calibri" w:hAnsi="Calibri" w:cs="Arial"/>
          <w:sz w:val="15"/>
          <w:szCs w:val="15"/>
        </w:rPr>
        <w:t>i/lub specjalnej tablicy ogłoszeniowej na co najmniej miesiąc przed rozpoczęciem każdego roku akademickiego/semestru,</w:t>
      </w:r>
    </w:p>
    <w:p w:rsidR="00D9544D" w:rsidRPr="0059412A" w:rsidRDefault="000D24A4" w:rsidP="000D24A4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7)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>podjęte przez Studenta studia kończą się uzyskaniem tytułu zawodowego</w:t>
      </w:r>
      <w:r w:rsidR="001809AE" w:rsidRPr="0059412A">
        <w:rPr>
          <w:rFonts w:ascii="Calibri" w:hAnsi="Calibri" w:cs="Arial"/>
          <w:sz w:val="15"/>
          <w:szCs w:val="15"/>
        </w:rPr>
        <w:t>:</w:t>
      </w:r>
      <w:r w:rsidR="00D9544D" w:rsidRPr="0059412A">
        <w:rPr>
          <w:rFonts w:ascii="Calibri" w:hAnsi="Calibri" w:cs="Arial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magister inżynier</w:t>
      </w:r>
      <w:r w:rsidR="00D9544D" w:rsidRPr="0059412A">
        <w:rPr>
          <w:rFonts w:ascii="Calibri" w:hAnsi="Calibri" w:cs="Arial"/>
          <w:sz w:val="15"/>
          <w:szCs w:val="15"/>
        </w:rPr>
        <w:t>, do nadawania którego Uczelnia posiada uprawnienia i</w:t>
      </w:r>
      <w:r w:rsidR="00B75E6D" w:rsidRPr="0059412A">
        <w:rPr>
          <w:rFonts w:ascii="Calibri" w:hAnsi="Calibri" w:cs="Arial"/>
          <w:sz w:val="15"/>
          <w:szCs w:val="15"/>
        </w:rPr>
        <w:t> </w:t>
      </w:r>
      <w:r w:rsidR="00D9544D" w:rsidRPr="0059412A">
        <w:rPr>
          <w:rFonts w:ascii="Calibri" w:hAnsi="Calibri" w:cs="Arial"/>
          <w:sz w:val="15"/>
          <w:szCs w:val="15"/>
        </w:rPr>
        <w:t>zobowiązuje się je utrzymywać do końca planowanego okresu studiów wybranych przez Studenta,</w:t>
      </w:r>
    </w:p>
    <w:p w:rsidR="00D9544D" w:rsidRPr="0059412A" w:rsidRDefault="000D24A4" w:rsidP="000D24A4">
      <w:pPr>
        <w:widowControl w:val="0"/>
        <w:tabs>
          <w:tab w:val="left" w:pos="567"/>
          <w:tab w:val="left" w:pos="686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8)</w:t>
      </w:r>
      <w:r w:rsidRPr="0059412A">
        <w:rPr>
          <w:rFonts w:ascii="Calibri" w:hAnsi="Calibri" w:cs="Arial"/>
          <w:sz w:val="15"/>
          <w:szCs w:val="15"/>
        </w:rPr>
        <w:tab/>
      </w:r>
      <w:r w:rsidR="00D9544D" w:rsidRPr="0059412A">
        <w:rPr>
          <w:rFonts w:ascii="Calibri" w:hAnsi="Calibri" w:cs="Arial"/>
          <w:sz w:val="15"/>
          <w:szCs w:val="15"/>
        </w:rPr>
        <w:t xml:space="preserve">planowany czas trwania studiów wybranych przez Studenta wynosi </w:t>
      </w:r>
      <w:r w:rsidR="00B75E6D" w:rsidRPr="0059412A">
        <w:rPr>
          <w:rFonts w:ascii="Calibri" w:hAnsi="Calibri" w:cs="Arial"/>
          <w:sz w:val="15"/>
          <w:szCs w:val="15"/>
        </w:rPr>
        <w:t xml:space="preserve">03 </w:t>
      </w:r>
      <w:r w:rsidR="00D9544D" w:rsidRPr="0059412A">
        <w:rPr>
          <w:rFonts w:ascii="Calibri" w:hAnsi="Calibri" w:cs="Arial"/>
          <w:sz w:val="15"/>
          <w:szCs w:val="15"/>
        </w:rPr>
        <w:t>semestry/ów.</w:t>
      </w:r>
    </w:p>
    <w:p w:rsidR="005D0AFD" w:rsidRPr="0059412A" w:rsidRDefault="00F22027" w:rsidP="000D24A4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284" w:right="104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2.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0D24A4" w:rsidRPr="0059412A">
        <w:rPr>
          <w:rFonts w:ascii="Calibri" w:hAnsi="Calibri" w:cs="Arial"/>
          <w:sz w:val="15"/>
          <w:szCs w:val="15"/>
        </w:rPr>
        <w:t>Uczelnia zobowiązuje się do: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>zapewnienia możliwości ukończenia studiów przez Studenta na warunkach nie gorszych niż wynikające z niniejszej umowy w przypadku otwarcia jej likwidacji lub likwidacji jednostki organizacyjnej Uczelni/wydziału,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bCs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  <w:t xml:space="preserve">przestrzegania praw Studenta określonych w Ustawie, Statucie SGGW, </w:t>
      </w:r>
      <w:r w:rsidRPr="00D81DA7">
        <w:rPr>
          <w:rFonts w:ascii="Calibri" w:hAnsi="Calibri" w:cs="Arial"/>
          <w:sz w:val="15"/>
          <w:szCs w:val="15"/>
        </w:rPr>
        <w:t>Regulaminie studiów</w:t>
      </w:r>
      <w:r w:rsidRPr="0059412A">
        <w:rPr>
          <w:rFonts w:ascii="Calibri" w:hAnsi="Calibri" w:cs="Arial"/>
          <w:sz w:val="15"/>
          <w:szCs w:val="15"/>
        </w:rPr>
        <w:t xml:space="preserve"> oraz innych wewnętrznych aktach prawnych Uczelni.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4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Oświadczenia i zobowiązania Studenta</w:t>
      </w:r>
    </w:p>
    <w:p w:rsidR="005D0AFD" w:rsidRPr="0059412A" w:rsidRDefault="00E20553" w:rsidP="000D24A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5D0AFD" w:rsidRPr="0059412A">
        <w:rPr>
          <w:rFonts w:asciiTheme="minorHAnsi" w:hAnsiTheme="minorHAnsi" w:cs="Calibri"/>
          <w:sz w:val="15"/>
          <w:szCs w:val="15"/>
        </w:rPr>
        <w:t>Student oświadcza,</w:t>
      </w:r>
      <w:r w:rsidR="00287884" w:rsidRPr="0059412A">
        <w:rPr>
          <w:rFonts w:asciiTheme="minorHAnsi" w:hAnsiTheme="minorHAnsi" w:cs="Calibri"/>
          <w:sz w:val="15"/>
          <w:szCs w:val="15"/>
        </w:rPr>
        <w:t xml:space="preserve"> że</w:t>
      </w:r>
      <w:r w:rsidR="005D0AFD" w:rsidRPr="0059412A">
        <w:rPr>
          <w:rFonts w:asciiTheme="minorHAnsi" w:hAnsiTheme="minorHAnsi" w:cs="Calibri"/>
          <w:sz w:val="15"/>
          <w:szCs w:val="15"/>
        </w:rPr>
        <w:t>: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 xml:space="preserve">1) </w:t>
      </w:r>
      <w:r w:rsidRPr="0059412A">
        <w:rPr>
          <w:rFonts w:ascii="Calibri" w:hAnsi="Calibri" w:cs="Arial"/>
          <w:sz w:val="15"/>
          <w:szCs w:val="15"/>
        </w:rPr>
        <w:tab/>
        <w:t>został poinformowany, że wszelkie akty prawa wewnętrznego Uczelni, w tym zarządzenia Rektora, uchwały Senatu, informacje o wysokości opłat za usługi edukacyjne, a także programy studiów publikowane są w BIP,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 xml:space="preserve">2) </w:t>
      </w:r>
      <w:r w:rsidRPr="0059412A">
        <w:rPr>
          <w:rFonts w:ascii="Calibri" w:hAnsi="Calibri" w:cs="Arial"/>
          <w:sz w:val="15"/>
          <w:szCs w:val="15"/>
        </w:rPr>
        <w:tab/>
        <w:t>zapoznał się z wysokością opłat za usługi edukacyjne obowiązujące w roku akademickim, w którym rozpoczyna studia oraz zasadami ich wnoszenia,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lastRenderedPageBreak/>
        <w:t xml:space="preserve">3) </w:t>
      </w:r>
      <w:r w:rsidRPr="0059412A">
        <w:rPr>
          <w:rFonts w:ascii="Calibri" w:hAnsi="Calibri" w:cs="Arial"/>
          <w:sz w:val="15"/>
          <w:szCs w:val="15"/>
        </w:rPr>
        <w:tab/>
        <w:t>zapoznał się z programem studiów na wybranym przez siebie kierunku, poziomie i formie studiów.</w:t>
      </w:r>
    </w:p>
    <w:p w:rsidR="005D0AFD" w:rsidRPr="0059412A" w:rsidRDefault="00287884" w:rsidP="000D24A4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2.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5D0AFD" w:rsidRPr="0059412A">
        <w:rPr>
          <w:rFonts w:asciiTheme="minorHAnsi" w:hAnsiTheme="minorHAnsi" w:cs="Calibri"/>
          <w:sz w:val="15"/>
          <w:szCs w:val="15"/>
        </w:rPr>
        <w:t>Student zobowiązuje się do: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1)</w:t>
      </w:r>
      <w:r w:rsidRPr="0059412A">
        <w:rPr>
          <w:rFonts w:ascii="Calibri" w:hAnsi="Calibri" w:cs="Arial"/>
          <w:sz w:val="15"/>
          <w:szCs w:val="15"/>
        </w:rPr>
        <w:tab/>
        <w:t xml:space="preserve">zapoznania się ze Statutem SGGW </w:t>
      </w:r>
      <w:r w:rsidRPr="00D81DA7">
        <w:rPr>
          <w:rFonts w:ascii="Calibri" w:hAnsi="Calibri" w:cs="Arial"/>
          <w:sz w:val="15"/>
          <w:szCs w:val="15"/>
        </w:rPr>
        <w:t>i Regulaminem studiów</w:t>
      </w:r>
      <w:r w:rsidRPr="0059412A">
        <w:rPr>
          <w:rFonts w:ascii="Calibri" w:hAnsi="Calibri" w:cs="Arial"/>
          <w:sz w:val="15"/>
          <w:szCs w:val="15"/>
        </w:rPr>
        <w:t>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2)</w:t>
      </w:r>
      <w:r w:rsidRPr="0059412A">
        <w:rPr>
          <w:rFonts w:ascii="Calibri" w:hAnsi="Calibri" w:cs="Arial"/>
          <w:sz w:val="15"/>
          <w:szCs w:val="15"/>
        </w:rPr>
        <w:tab/>
        <w:t>przestrzegania aktów prawa wewnętrznego Uczelni,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3)</w:t>
      </w:r>
      <w:r w:rsidRPr="0059412A">
        <w:rPr>
          <w:rFonts w:ascii="Calibri" w:hAnsi="Calibri" w:cs="Arial"/>
          <w:sz w:val="15"/>
          <w:szCs w:val="15"/>
        </w:rPr>
        <w:tab/>
        <w:t>terminowego wnoszenia opłat za usługi edukacyjne,</w:t>
      </w:r>
    </w:p>
    <w:p w:rsidR="000D24A4" w:rsidRPr="0059412A" w:rsidRDefault="000D24A4" w:rsidP="000D24A4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567" w:right="55" w:hanging="283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4)</w:t>
      </w:r>
      <w:r w:rsidRPr="0059412A">
        <w:rPr>
          <w:rFonts w:ascii="Calibri" w:hAnsi="Calibri" w:cs="Arial"/>
          <w:sz w:val="15"/>
          <w:szCs w:val="15"/>
        </w:rPr>
        <w:tab/>
        <w:t>pisemnego powiadamiania Uczelni o zmianie jego danych osobowych opisanych w niniejszej umowie, w tym adresu zamieszkania mając na uwadze, że skutki zaniechania wykonania tego obowiązku obciążać będą Studenta.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5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Rodzaje i wysokość opłat, zasady pobierania opłat</w:t>
      </w:r>
    </w:p>
    <w:p w:rsidR="00D92EA8" w:rsidRPr="00D81DA7" w:rsidRDefault="00D92EA8" w:rsidP="00D92EA8">
      <w:pPr>
        <w:widowControl w:val="0"/>
        <w:tabs>
          <w:tab w:val="left" w:pos="284"/>
          <w:tab w:val="left" w:pos="2785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1.</w:t>
      </w:r>
      <w:r w:rsidRPr="0059412A">
        <w:rPr>
          <w:rFonts w:ascii="Calibri" w:hAnsi="Calibri" w:cs="Arial"/>
          <w:sz w:val="15"/>
          <w:szCs w:val="15"/>
        </w:rPr>
        <w:tab/>
        <w:t xml:space="preserve">Wykaz i wysokość opłat za </w:t>
      </w:r>
      <w:r w:rsidRPr="00D81DA7">
        <w:rPr>
          <w:rFonts w:ascii="Calibri" w:hAnsi="Calibri" w:cs="Arial"/>
          <w:sz w:val="15"/>
          <w:szCs w:val="15"/>
        </w:rPr>
        <w:t>usługi edukacyjne dla cyklu studiów, o który</w:t>
      </w:r>
      <w:r w:rsidR="00465F0E" w:rsidRPr="00D81DA7">
        <w:rPr>
          <w:rFonts w:ascii="Calibri" w:hAnsi="Calibri" w:cs="Arial"/>
          <w:sz w:val="15"/>
          <w:szCs w:val="15"/>
        </w:rPr>
        <w:t>m</w:t>
      </w:r>
      <w:r w:rsidRPr="00D81DA7">
        <w:rPr>
          <w:rFonts w:ascii="Calibri" w:hAnsi="Calibri" w:cs="Arial"/>
          <w:sz w:val="15"/>
          <w:szCs w:val="15"/>
        </w:rPr>
        <w:t xml:space="preserve"> mowa w </w:t>
      </w:r>
      <w:r w:rsidRPr="00D81DA7">
        <w:rPr>
          <w:rFonts w:ascii="Calibri" w:hAnsi="Calibri" w:cs="Calibri"/>
          <w:sz w:val="15"/>
          <w:szCs w:val="15"/>
        </w:rPr>
        <w:t>§</w:t>
      </w:r>
      <w:r w:rsidRPr="00D81DA7">
        <w:rPr>
          <w:rFonts w:ascii="Calibri" w:hAnsi="Calibri" w:cs="Arial"/>
          <w:sz w:val="15"/>
          <w:szCs w:val="15"/>
        </w:rPr>
        <w:t xml:space="preserve"> 2 ust. 1, rozpoczynający</w:t>
      </w:r>
      <w:r w:rsidR="00465F0E" w:rsidRPr="00D81DA7">
        <w:rPr>
          <w:rFonts w:ascii="Calibri" w:hAnsi="Calibri" w:cs="Arial"/>
          <w:sz w:val="15"/>
          <w:szCs w:val="15"/>
        </w:rPr>
        <w:t>m</w:t>
      </w:r>
      <w:r w:rsidRPr="00D81DA7">
        <w:rPr>
          <w:rFonts w:ascii="Calibri" w:hAnsi="Calibri" w:cs="Arial"/>
          <w:sz w:val="15"/>
          <w:szCs w:val="15"/>
        </w:rPr>
        <w:t xml:space="preserve"> się w roku akademickim 20</w:t>
      </w:r>
      <w:r w:rsidR="004D4227" w:rsidRPr="00D81DA7">
        <w:rPr>
          <w:rFonts w:ascii="Calibri" w:hAnsi="Calibri" w:cs="Arial"/>
          <w:sz w:val="15"/>
          <w:szCs w:val="15"/>
        </w:rPr>
        <w:t>2</w:t>
      </w:r>
      <w:r w:rsidR="00216650" w:rsidRPr="00D81DA7">
        <w:rPr>
          <w:rFonts w:ascii="Calibri" w:hAnsi="Calibri" w:cs="Arial"/>
          <w:sz w:val="15"/>
          <w:szCs w:val="15"/>
        </w:rPr>
        <w:t>2</w:t>
      </w:r>
      <w:r w:rsidRPr="00D81DA7">
        <w:rPr>
          <w:rFonts w:ascii="Calibri" w:hAnsi="Calibri" w:cs="Arial"/>
          <w:sz w:val="15"/>
          <w:szCs w:val="15"/>
        </w:rPr>
        <w:t>/202</w:t>
      </w:r>
      <w:r w:rsidR="00216650" w:rsidRPr="00D81DA7">
        <w:rPr>
          <w:rFonts w:ascii="Calibri" w:hAnsi="Calibri" w:cs="Arial"/>
          <w:sz w:val="15"/>
          <w:szCs w:val="15"/>
        </w:rPr>
        <w:t>3</w:t>
      </w:r>
      <w:r w:rsidRPr="00D81DA7">
        <w:rPr>
          <w:rFonts w:ascii="Calibri" w:hAnsi="Calibri" w:cs="Arial"/>
          <w:sz w:val="15"/>
          <w:szCs w:val="15"/>
        </w:rPr>
        <w:t xml:space="preserve"> określa </w:t>
      </w:r>
      <w:r w:rsidRPr="00D81DA7">
        <w:rPr>
          <w:rFonts w:ascii="Calibri" w:hAnsi="Calibri" w:cs="Arial"/>
          <w:w w:val="99"/>
          <w:sz w:val="15"/>
          <w:szCs w:val="15"/>
        </w:rPr>
        <w:t xml:space="preserve">Załącznik do </w:t>
      </w:r>
      <w:r w:rsidRPr="00D81DA7">
        <w:rPr>
          <w:rFonts w:ascii="Calibri" w:hAnsi="Calibri" w:cs="Arial"/>
          <w:sz w:val="15"/>
          <w:szCs w:val="15"/>
        </w:rPr>
        <w:t>Zarządzenia nr </w:t>
      </w:r>
      <w:r w:rsidR="00490E83" w:rsidRPr="00D81DA7">
        <w:rPr>
          <w:rFonts w:ascii="Calibri" w:hAnsi="Calibri" w:cs="Arial"/>
          <w:sz w:val="15"/>
          <w:szCs w:val="15"/>
        </w:rPr>
        <w:t>6</w:t>
      </w:r>
      <w:r w:rsidR="00216650" w:rsidRPr="00D81DA7">
        <w:rPr>
          <w:rFonts w:ascii="Calibri" w:hAnsi="Calibri" w:cs="Arial"/>
          <w:sz w:val="15"/>
          <w:szCs w:val="15"/>
        </w:rPr>
        <w:t>1</w:t>
      </w:r>
      <w:r w:rsidRPr="00D81DA7">
        <w:rPr>
          <w:rFonts w:ascii="Calibri" w:hAnsi="Calibri" w:cs="Arial"/>
          <w:sz w:val="15"/>
          <w:szCs w:val="15"/>
        </w:rPr>
        <w:t xml:space="preserve"> Rektora Szkoły Głównej Gospodarstwa Wiejskiego w Warszawie z dnia </w:t>
      </w:r>
      <w:r w:rsidR="00216650" w:rsidRPr="00D81DA7">
        <w:rPr>
          <w:rFonts w:ascii="Calibri" w:hAnsi="Calibri" w:cs="Arial"/>
          <w:sz w:val="15"/>
          <w:szCs w:val="15"/>
        </w:rPr>
        <w:t>6 czerwca 2022</w:t>
      </w:r>
      <w:r w:rsidRPr="00D81DA7">
        <w:rPr>
          <w:rFonts w:ascii="Calibri" w:hAnsi="Calibri" w:cs="Arial"/>
          <w:sz w:val="15"/>
          <w:szCs w:val="15"/>
        </w:rPr>
        <w:t xml:space="preserve"> r. w sprawie opłat za </w:t>
      </w:r>
      <w:r w:rsidRPr="00D81DA7">
        <w:rPr>
          <w:rFonts w:ascii="Calibri" w:hAnsi="Calibri" w:cs="Calibri"/>
          <w:sz w:val="15"/>
          <w:szCs w:val="15"/>
        </w:rPr>
        <w:t>usługi edukacyjne pobieranych od studentów rozpoczynających studia w roku akademickim 20</w:t>
      </w:r>
      <w:r w:rsidR="004D4227" w:rsidRPr="00D81DA7">
        <w:rPr>
          <w:rFonts w:ascii="Calibri" w:hAnsi="Calibri" w:cs="Calibri"/>
          <w:sz w:val="15"/>
          <w:szCs w:val="15"/>
        </w:rPr>
        <w:t>2</w:t>
      </w:r>
      <w:r w:rsidR="00216650" w:rsidRPr="00D81DA7">
        <w:rPr>
          <w:rFonts w:ascii="Calibri" w:hAnsi="Calibri" w:cs="Calibri"/>
          <w:sz w:val="15"/>
          <w:szCs w:val="15"/>
        </w:rPr>
        <w:t>2</w:t>
      </w:r>
      <w:r w:rsidRPr="00D81DA7">
        <w:rPr>
          <w:rFonts w:ascii="Calibri" w:hAnsi="Calibri" w:cs="Calibri"/>
          <w:sz w:val="15"/>
          <w:szCs w:val="15"/>
        </w:rPr>
        <w:t>/202</w:t>
      </w:r>
      <w:r w:rsidR="00216650" w:rsidRPr="00D81DA7">
        <w:rPr>
          <w:rFonts w:ascii="Calibri" w:hAnsi="Calibri" w:cs="Calibri"/>
          <w:sz w:val="15"/>
          <w:szCs w:val="15"/>
        </w:rPr>
        <w:t>3</w:t>
      </w:r>
      <w:r w:rsidR="004E32D6" w:rsidRPr="00D81DA7">
        <w:rPr>
          <w:rFonts w:ascii="Calibri" w:hAnsi="Calibri" w:cs="Calibri"/>
          <w:sz w:val="15"/>
          <w:szCs w:val="15"/>
        </w:rPr>
        <w:t xml:space="preserve"> (z uwzględnieniem zmian wprowadzonych Zarządzeniem nr 92</w:t>
      </w:r>
      <w:r w:rsidR="005F4020" w:rsidRPr="00D81DA7">
        <w:rPr>
          <w:rFonts w:ascii="Calibri" w:hAnsi="Calibri" w:cs="Calibri"/>
          <w:sz w:val="15"/>
          <w:szCs w:val="15"/>
        </w:rPr>
        <w:t xml:space="preserve"> Rektora Szkoły Głównej Gospodarstwa Wiejskiego w Warszawie z dnia 28 września 2022 r. zmieniającym Zarządzenie nr 61 Rektora Szkoły Głównej Gospodarstwa Wiejskiego w Warszawie z dnia 6 czerwca 2022 r. w sprawie opłat za usługi edukacyjne pobieranych od studentów rozpoczynających studia w roku akademickim 2022/2023)</w:t>
      </w:r>
      <w:r w:rsidRPr="00D81DA7">
        <w:rPr>
          <w:rFonts w:ascii="Calibri" w:hAnsi="Calibri" w:cs="Calibri"/>
          <w:sz w:val="15"/>
          <w:szCs w:val="15"/>
        </w:rPr>
        <w:t>.</w:t>
      </w:r>
    </w:p>
    <w:p w:rsidR="00D92EA8" w:rsidRPr="00D81DA7" w:rsidRDefault="00D92EA8" w:rsidP="00D92EA8">
      <w:pPr>
        <w:widowControl w:val="0"/>
        <w:tabs>
          <w:tab w:val="left" w:pos="284"/>
          <w:tab w:val="left" w:pos="2785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D81DA7">
        <w:rPr>
          <w:rFonts w:ascii="Calibri" w:hAnsi="Calibri" w:cs="Calibri"/>
          <w:sz w:val="15"/>
          <w:szCs w:val="15"/>
        </w:rPr>
        <w:t>2.</w:t>
      </w:r>
      <w:r w:rsidRPr="00D81DA7">
        <w:rPr>
          <w:rFonts w:ascii="Calibri" w:hAnsi="Calibri" w:cs="Calibri"/>
          <w:sz w:val="15"/>
          <w:szCs w:val="15"/>
        </w:rPr>
        <w:tab/>
        <w:t xml:space="preserve">Szczegółowe zasady pobierania i zwalniania z opłat za usługi edukacyjne na studiach pierwszego i drugiego stopnia oraz jednolitych studiów magisterskich </w:t>
      </w:r>
      <w:r w:rsidR="00D744F0" w:rsidRPr="00D81DA7">
        <w:rPr>
          <w:rFonts w:ascii="Calibri" w:hAnsi="Calibri" w:cs="Calibri"/>
          <w:sz w:val="15"/>
          <w:szCs w:val="15"/>
        </w:rPr>
        <w:t>w</w:t>
      </w:r>
      <w:r w:rsidR="00213383" w:rsidRPr="00D81DA7">
        <w:rPr>
          <w:rFonts w:ascii="Calibri" w:hAnsi="Calibri" w:cs="Calibri"/>
          <w:sz w:val="15"/>
          <w:szCs w:val="15"/>
        </w:rPr>
        <w:t> </w:t>
      </w:r>
      <w:r w:rsidRPr="00D81DA7">
        <w:rPr>
          <w:rFonts w:ascii="Calibri" w:hAnsi="Calibri" w:cs="Calibri"/>
          <w:sz w:val="15"/>
          <w:szCs w:val="15"/>
        </w:rPr>
        <w:t xml:space="preserve">roku </w:t>
      </w:r>
      <w:r w:rsidR="00D744F0" w:rsidRPr="00D81DA7">
        <w:rPr>
          <w:rFonts w:ascii="Calibri" w:hAnsi="Calibri" w:cs="Calibri"/>
          <w:sz w:val="15"/>
          <w:szCs w:val="15"/>
        </w:rPr>
        <w:t xml:space="preserve">akademickim </w:t>
      </w:r>
      <w:r w:rsidRPr="00D81DA7">
        <w:rPr>
          <w:rFonts w:ascii="Calibri" w:hAnsi="Calibri" w:cs="Calibri"/>
          <w:sz w:val="15"/>
          <w:szCs w:val="15"/>
        </w:rPr>
        <w:t>20</w:t>
      </w:r>
      <w:r w:rsidR="00375BFD" w:rsidRPr="00D81DA7">
        <w:rPr>
          <w:rFonts w:ascii="Calibri" w:hAnsi="Calibri" w:cs="Calibri"/>
          <w:sz w:val="15"/>
          <w:szCs w:val="15"/>
        </w:rPr>
        <w:t>2</w:t>
      </w:r>
      <w:r w:rsidR="004F25B1" w:rsidRPr="00D81DA7">
        <w:rPr>
          <w:rFonts w:ascii="Calibri" w:hAnsi="Calibri" w:cs="Calibri"/>
          <w:sz w:val="15"/>
          <w:szCs w:val="15"/>
        </w:rPr>
        <w:t>2</w:t>
      </w:r>
      <w:r w:rsidRPr="00D81DA7">
        <w:rPr>
          <w:rFonts w:ascii="Calibri" w:hAnsi="Calibri" w:cs="Calibri"/>
          <w:sz w:val="15"/>
          <w:szCs w:val="15"/>
        </w:rPr>
        <w:t>/202</w:t>
      </w:r>
      <w:r w:rsidR="004F25B1" w:rsidRPr="00D81DA7">
        <w:rPr>
          <w:rFonts w:ascii="Calibri" w:hAnsi="Calibri" w:cs="Calibri"/>
          <w:sz w:val="15"/>
          <w:szCs w:val="15"/>
        </w:rPr>
        <w:t>3</w:t>
      </w:r>
      <w:r w:rsidRPr="00D81DA7">
        <w:rPr>
          <w:rFonts w:ascii="Calibri" w:hAnsi="Calibri" w:cs="Calibri"/>
          <w:sz w:val="15"/>
          <w:szCs w:val="15"/>
        </w:rPr>
        <w:t xml:space="preserve"> określa Zarządzenie </w:t>
      </w:r>
      <w:r w:rsidR="00E87BED" w:rsidRPr="00D81DA7">
        <w:rPr>
          <w:rFonts w:ascii="Calibri" w:hAnsi="Calibri" w:cs="Calibri"/>
          <w:sz w:val="15"/>
          <w:szCs w:val="15"/>
        </w:rPr>
        <w:t xml:space="preserve">nr </w:t>
      </w:r>
      <w:r w:rsidR="004F25B1" w:rsidRPr="00D81DA7">
        <w:rPr>
          <w:rFonts w:ascii="Calibri" w:hAnsi="Calibri" w:cs="Calibri"/>
          <w:sz w:val="15"/>
          <w:szCs w:val="15"/>
        </w:rPr>
        <w:t>60</w:t>
      </w:r>
      <w:r w:rsidRPr="00D81DA7">
        <w:rPr>
          <w:rFonts w:ascii="Calibri" w:hAnsi="Calibri" w:cs="Calibri"/>
          <w:sz w:val="15"/>
          <w:szCs w:val="15"/>
        </w:rPr>
        <w:t xml:space="preserve"> Rektora Szkoły Głównej Gospodarstwa Wiejskiego w Warszawie z dnia </w:t>
      </w:r>
      <w:r w:rsidR="004F25B1" w:rsidRPr="00D81DA7">
        <w:rPr>
          <w:rFonts w:ascii="Calibri" w:hAnsi="Calibri" w:cs="Calibri"/>
          <w:sz w:val="15"/>
          <w:szCs w:val="15"/>
        </w:rPr>
        <w:t xml:space="preserve">6 czerwca 2022 </w:t>
      </w:r>
      <w:r w:rsidRPr="00D81DA7">
        <w:rPr>
          <w:rFonts w:ascii="Calibri" w:hAnsi="Calibri" w:cs="Calibri"/>
          <w:sz w:val="15"/>
          <w:szCs w:val="15"/>
        </w:rPr>
        <w:t>r. w</w:t>
      </w:r>
      <w:r w:rsidR="00213383" w:rsidRPr="00D81DA7">
        <w:rPr>
          <w:rFonts w:ascii="Calibri" w:hAnsi="Calibri" w:cs="Calibri"/>
          <w:sz w:val="15"/>
          <w:szCs w:val="15"/>
        </w:rPr>
        <w:t> </w:t>
      </w:r>
      <w:r w:rsidRPr="00D81DA7">
        <w:rPr>
          <w:rFonts w:ascii="Calibri" w:hAnsi="Calibri" w:cs="Calibri"/>
          <w:sz w:val="15"/>
          <w:szCs w:val="15"/>
        </w:rPr>
        <w:t>sprawie szczegółowych zasad pobierania opłat za usługi edukacyjne na studiach pierwszego i drugiego stopnia oraz jednolitych studiach magisterskich od roku akademickiego 20</w:t>
      </w:r>
      <w:r w:rsidR="004F25B1" w:rsidRPr="00D81DA7">
        <w:rPr>
          <w:rFonts w:ascii="Calibri" w:hAnsi="Calibri" w:cs="Calibri"/>
          <w:sz w:val="15"/>
          <w:szCs w:val="15"/>
        </w:rPr>
        <w:t>22</w:t>
      </w:r>
      <w:r w:rsidRPr="00D81DA7">
        <w:rPr>
          <w:rFonts w:ascii="Calibri" w:hAnsi="Calibri" w:cs="Calibri"/>
          <w:sz w:val="15"/>
          <w:szCs w:val="15"/>
        </w:rPr>
        <w:t>/202</w:t>
      </w:r>
      <w:r w:rsidR="004F25B1" w:rsidRPr="00D81DA7">
        <w:rPr>
          <w:rFonts w:ascii="Calibri" w:hAnsi="Calibri" w:cs="Calibri"/>
          <w:sz w:val="15"/>
          <w:szCs w:val="15"/>
        </w:rPr>
        <w:t>3</w:t>
      </w:r>
      <w:r w:rsidRPr="00D81DA7">
        <w:rPr>
          <w:rFonts w:ascii="Calibri" w:hAnsi="Calibri" w:cs="Calibri"/>
          <w:sz w:val="15"/>
          <w:szCs w:val="15"/>
        </w:rPr>
        <w:t>, innych opłat związanych z odbywaniem tych studiów oraz trybu i warunków zwalniania z tych opłat w całości lub części</w:t>
      </w:r>
      <w:r w:rsidR="004F25B1" w:rsidRPr="00D81DA7">
        <w:rPr>
          <w:rFonts w:ascii="Calibri" w:hAnsi="Calibri" w:cs="Calibri"/>
          <w:sz w:val="15"/>
          <w:szCs w:val="15"/>
        </w:rPr>
        <w:t>.</w:t>
      </w:r>
    </w:p>
    <w:p w:rsidR="00D92EA8" w:rsidRPr="0059412A" w:rsidRDefault="00D92EA8" w:rsidP="00D92EA8">
      <w:pPr>
        <w:widowControl w:val="0"/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D81DA7">
        <w:rPr>
          <w:rFonts w:ascii="Calibri" w:hAnsi="Calibri" w:cs="Calibri"/>
          <w:sz w:val="15"/>
          <w:szCs w:val="15"/>
        </w:rPr>
        <w:t>3.</w:t>
      </w:r>
      <w:r w:rsidRPr="00D81DA7">
        <w:rPr>
          <w:rFonts w:ascii="Calibri" w:hAnsi="Calibri" w:cs="Calibri"/>
          <w:sz w:val="15"/>
          <w:szCs w:val="15"/>
        </w:rPr>
        <w:tab/>
        <w:t>W uzasadnionych przypadkach, Student ma prawo wnioskować o zwolnienie z opłat w całości lub w części, rozłożenie na raty lub przesunięcie</w:t>
      </w:r>
      <w:r w:rsidRPr="0059412A">
        <w:rPr>
          <w:rFonts w:ascii="Calibri" w:hAnsi="Calibri" w:cs="Calibri"/>
          <w:sz w:val="15"/>
          <w:szCs w:val="15"/>
        </w:rPr>
        <w:t xml:space="preserve"> terminu wniesienia opłaty, na zasadach określonych w zarządzeniu Rektora SGGW, o którym mowa w ust. 2.</w:t>
      </w:r>
    </w:p>
    <w:p w:rsidR="00D92EA8" w:rsidRPr="0059412A" w:rsidRDefault="00D92EA8" w:rsidP="00D92EA8">
      <w:pPr>
        <w:widowControl w:val="0"/>
        <w:tabs>
          <w:tab w:val="left" w:pos="284"/>
          <w:tab w:val="left" w:pos="426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Calibri"/>
          <w:sz w:val="15"/>
          <w:szCs w:val="15"/>
        </w:rPr>
      </w:pPr>
      <w:r w:rsidRPr="0059412A">
        <w:rPr>
          <w:rFonts w:ascii="Calibri" w:hAnsi="Calibri" w:cs="Calibri"/>
          <w:sz w:val="15"/>
          <w:szCs w:val="15"/>
        </w:rPr>
        <w:t>4.</w:t>
      </w:r>
      <w:r w:rsidRPr="0059412A">
        <w:rPr>
          <w:rFonts w:ascii="Calibri" w:hAnsi="Calibri" w:cs="Calibri"/>
          <w:sz w:val="15"/>
          <w:szCs w:val="15"/>
        </w:rPr>
        <w:tab/>
        <w:t>Za datę zapłaty uznaje się datę uznania rachunku bankowego Uczelni. Indywidualny numer rachunku</w:t>
      </w:r>
      <w:r w:rsidRPr="0059412A">
        <w:rPr>
          <w:rFonts w:ascii="Calibri" w:hAnsi="Calibri" w:cs="Calibri"/>
          <w:w w:val="99"/>
          <w:sz w:val="15"/>
          <w:szCs w:val="15"/>
        </w:rPr>
        <w:t xml:space="preserve"> bankowego, na który należy wnosić opłaty za usługi edukacyjne: </w:t>
      </w:r>
      <w:r w:rsidR="0099138F">
        <w:rPr>
          <w:rFonts w:ascii="Calibri" w:hAnsi="Calibri" w:cs="Calibri"/>
          <w:w w:val="99"/>
          <w:sz w:val="15"/>
          <w:szCs w:val="15"/>
        </w:rPr>
        <w:t>1234123412341234123123412</w:t>
      </w:r>
      <w:r w:rsidRPr="0059412A">
        <w:rPr>
          <w:rFonts w:ascii="Calibri" w:hAnsi="Calibri" w:cs="Calibri"/>
          <w:w w:val="99"/>
          <w:sz w:val="15"/>
          <w:szCs w:val="15"/>
        </w:rPr>
        <w:t>.</w:t>
      </w:r>
    </w:p>
    <w:p w:rsidR="00D92EA8" w:rsidRPr="0059412A" w:rsidRDefault="00D92EA8" w:rsidP="00D92EA8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Calibri"/>
          <w:sz w:val="15"/>
          <w:szCs w:val="15"/>
        </w:rPr>
        <w:t>5.</w:t>
      </w:r>
      <w:r w:rsidRPr="0059412A">
        <w:rPr>
          <w:rFonts w:ascii="Calibri" w:hAnsi="Calibri" w:cs="Calibri"/>
          <w:sz w:val="15"/>
          <w:szCs w:val="15"/>
        </w:rPr>
        <w:tab/>
        <w:t xml:space="preserve">W przypadku opóźnienia w zapłacie należności za usługi edukacyjne, </w:t>
      </w:r>
      <w:r w:rsidRPr="0059412A">
        <w:rPr>
          <w:rFonts w:ascii="Calibri" w:hAnsi="Calibri" w:cs="Arial"/>
          <w:sz w:val="15"/>
          <w:szCs w:val="15"/>
        </w:rPr>
        <w:t>Uczelnia ma prawo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do naliczania odsetek za opóźnienie w wysokości ustawowej.</w:t>
      </w:r>
    </w:p>
    <w:p w:rsidR="00D92EA8" w:rsidRPr="0059412A" w:rsidRDefault="00D92EA8" w:rsidP="00D92EA8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6.</w:t>
      </w:r>
      <w:r w:rsidRPr="0059412A">
        <w:rPr>
          <w:rFonts w:ascii="Calibri" w:hAnsi="Calibri" w:cs="Arial"/>
          <w:sz w:val="15"/>
          <w:szCs w:val="15"/>
        </w:rPr>
        <w:tab/>
        <w:t>W przypadku, gdy Student opóźnia się z opłatą, zostanie wezwany, w sposób przyjęty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na wydziale, do uiszczenia w terminie 14 dni zaległej opłaty, powiększonej o odsetki ustawowe za opóźnienie od dnia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wymagalności do dnia zapłaty, z pouczeniem, że po bezskutecznym upływie tego terminu może zostać skreślony z listy studentów SGGW.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6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before="3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Termin i warunki obowiązywania Umowy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1.</w:t>
      </w:r>
      <w:r w:rsidRPr="0059412A">
        <w:rPr>
          <w:rFonts w:ascii="Calibri" w:hAnsi="Calibri" w:cs="Arial"/>
          <w:sz w:val="15"/>
          <w:szCs w:val="15"/>
        </w:rPr>
        <w:tab/>
        <w:t>Umowa wchodzi w życie ze skutkiem od dnia 27-02-2023 r. i obowiązuje przez cały przewidywany okres studiów Studenta.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2.</w:t>
      </w:r>
      <w:r w:rsidRPr="0059412A">
        <w:rPr>
          <w:rFonts w:ascii="Calibri" w:hAnsi="Calibri" w:cs="Arial"/>
          <w:sz w:val="15"/>
          <w:szCs w:val="15"/>
        </w:rPr>
        <w:tab/>
        <w:t>W sytuacji przedłużenia okresu realizacji studiów w przypadkach wskazanych w Regulaminie studiów, okres obowiązywania Umowy ulega odpowiedniemu przedłużeniu.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3.</w:t>
      </w:r>
      <w:r w:rsidRPr="0059412A">
        <w:rPr>
          <w:rFonts w:ascii="Calibri" w:hAnsi="Calibri" w:cs="Arial"/>
          <w:sz w:val="15"/>
          <w:szCs w:val="15"/>
        </w:rPr>
        <w:tab/>
        <w:t xml:space="preserve">Niniejsza Umowa rozwiązuje się przed upływem terminu, o którym mowa w ust. </w:t>
      </w:r>
      <w:r w:rsidR="00E87BED" w:rsidRPr="0059412A">
        <w:rPr>
          <w:rFonts w:ascii="Calibri" w:hAnsi="Calibri" w:cs="Arial"/>
          <w:sz w:val="15"/>
          <w:szCs w:val="15"/>
        </w:rPr>
        <w:t>5</w:t>
      </w:r>
      <w:r w:rsidRPr="0059412A">
        <w:rPr>
          <w:rFonts w:ascii="Calibri" w:hAnsi="Calibri" w:cs="Arial"/>
          <w:sz w:val="15"/>
          <w:szCs w:val="15"/>
        </w:rPr>
        <w:t xml:space="preserve"> w przypadku: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a) prawomocnego skreślenia Studenta z listy studentów,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b) złożenia przez Studenta pisemnej rezygnacji ze studiów.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4.</w:t>
      </w:r>
      <w:r w:rsidRPr="0059412A">
        <w:rPr>
          <w:rFonts w:ascii="Calibri" w:hAnsi="Calibri" w:cs="Arial"/>
          <w:sz w:val="15"/>
          <w:szCs w:val="15"/>
        </w:rPr>
        <w:tab/>
        <w:t>Jeżeli skreślenie z listy studentów SGGW następuje z powodu rezygnacji ze studiów, dniem rozwiązania umowy jest dzień złożenia w dziekanacie pisemnego zawiadomienia o rezygnacji.</w:t>
      </w:r>
    </w:p>
    <w:p w:rsidR="00D92EA8" w:rsidRPr="0059412A" w:rsidRDefault="00D92EA8" w:rsidP="00D92EA8">
      <w:pPr>
        <w:widowControl w:val="0"/>
        <w:tabs>
          <w:tab w:val="left" w:pos="284"/>
          <w:tab w:val="left" w:pos="2867"/>
          <w:tab w:val="left" w:pos="5315"/>
          <w:tab w:val="left" w:pos="676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5.</w:t>
      </w:r>
      <w:r w:rsidRPr="0059412A">
        <w:rPr>
          <w:rFonts w:ascii="Calibri" w:hAnsi="Calibri" w:cs="Arial"/>
          <w:sz w:val="15"/>
          <w:szCs w:val="15"/>
        </w:rPr>
        <w:tab/>
        <w:t>Umowa wygasa z mocy prawa z chwilą ukończenia studiów przez Studenta.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7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Wypowiedzenie umowy</w:t>
      </w:r>
    </w:p>
    <w:p w:rsidR="005D0AFD" w:rsidRPr="0059412A" w:rsidRDefault="00953698" w:rsidP="00D92EA8">
      <w:pPr>
        <w:widowControl w:val="0"/>
        <w:tabs>
          <w:tab w:val="left" w:pos="284"/>
          <w:tab w:val="left" w:pos="825"/>
          <w:tab w:val="left" w:pos="7203"/>
        </w:tabs>
        <w:kinsoku w:val="0"/>
        <w:overflowPunct w:val="0"/>
        <w:autoSpaceDE w:val="0"/>
        <w:autoSpaceDN w:val="0"/>
        <w:adjustRightInd w:val="0"/>
        <w:ind w:left="476" w:hanging="47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1.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D92EA8" w:rsidRPr="0059412A">
        <w:rPr>
          <w:rFonts w:ascii="Calibri" w:hAnsi="Calibri" w:cs="Arial"/>
          <w:sz w:val="15"/>
          <w:szCs w:val="15"/>
        </w:rPr>
        <w:t>Strony Umowy mogą ją wypowiedzieć w każdym czasie. Wypowiedzenie następuje w formie</w:t>
      </w:r>
      <w:r w:rsidR="00D92EA8"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="00D92EA8" w:rsidRPr="0059412A">
        <w:rPr>
          <w:rFonts w:ascii="Calibri" w:hAnsi="Calibri" w:cs="Arial"/>
          <w:sz w:val="15"/>
          <w:szCs w:val="15"/>
        </w:rPr>
        <w:t>pisemnej pod rygorem nieważności.</w:t>
      </w:r>
    </w:p>
    <w:p w:rsidR="005D0AFD" w:rsidRPr="0059412A" w:rsidRDefault="00953698" w:rsidP="00D92EA8">
      <w:pPr>
        <w:widowControl w:val="0"/>
        <w:tabs>
          <w:tab w:val="left" w:pos="284"/>
          <w:tab w:val="left" w:pos="825"/>
        </w:tabs>
        <w:kinsoku w:val="0"/>
        <w:overflowPunct w:val="0"/>
        <w:autoSpaceDE w:val="0"/>
        <w:autoSpaceDN w:val="0"/>
        <w:adjustRightInd w:val="0"/>
        <w:ind w:left="476" w:right="108" w:hanging="476"/>
        <w:jc w:val="both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2.</w:t>
      </w:r>
      <w:r w:rsidRPr="0059412A">
        <w:rPr>
          <w:rFonts w:asciiTheme="minorHAnsi" w:hAnsiTheme="minorHAnsi" w:cs="Calibri"/>
          <w:sz w:val="15"/>
          <w:szCs w:val="15"/>
        </w:rPr>
        <w:tab/>
      </w:r>
      <w:r w:rsidR="00D92EA8" w:rsidRPr="0059412A">
        <w:rPr>
          <w:rFonts w:ascii="Calibri" w:hAnsi="Calibri" w:cs="Arial"/>
          <w:sz w:val="15"/>
          <w:szCs w:val="15"/>
        </w:rPr>
        <w:t>Wypowiedzenie Umowy przez Studenta jest równoznaczne</w:t>
      </w:r>
      <w:r w:rsidR="00D92EA8"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="00D92EA8" w:rsidRPr="0059412A">
        <w:rPr>
          <w:rFonts w:ascii="Calibri" w:hAnsi="Calibri" w:cs="Arial"/>
          <w:sz w:val="15"/>
          <w:szCs w:val="15"/>
        </w:rPr>
        <w:t>z rezygnacją ze studiów.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§ 8</w:t>
      </w:r>
    </w:p>
    <w:p w:rsidR="005D0AFD" w:rsidRPr="0059412A" w:rsidRDefault="00D92EA8" w:rsidP="005D0AFD">
      <w:pPr>
        <w:widowControl w:val="0"/>
        <w:kinsoku w:val="0"/>
        <w:overflowPunct w:val="0"/>
        <w:autoSpaceDE w:val="0"/>
        <w:autoSpaceDN w:val="0"/>
        <w:adjustRightInd w:val="0"/>
        <w:spacing w:line="229" w:lineRule="exact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="Calibri" w:hAnsi="Calibri" w:cs="Arial"/>
          <w:b/>
          <w:bCs/>
          <w:sz w:val="15"/>
          <w:szCs w:val="15"/>
        </w:rPr>
        <w:t>Zwrot opłat</w:t>
      </w:r>
    </w:p>
    <w:p w:rsidR="00DA50FA" w:rsidRPr="0059412A" w:rsidRDefault="00DA50FA" w:rsidP="00D744F0">
      <w:pPr>
        <w:tabs>
          <w:tab w:val="left" w:pos="284"/>
        </w:tabs>
        <w:ind w:left="284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1.</w:t>
      </w:r>
      <w:r w:rsidRPr="0059412A">
        <w:rPr>
          <w:rFonts w:ascii="Calibri" w:hAnsi="Calibri" w:cs="Arial"/>
          <w:sz w:val="15"/>
          <w:szCs w:val="15"/>
        </w:rPr>
        <w:tab/>
        <w:t>Studentowi, który wniósł opłatę za usługi edukacyjne, na kolejny roku studiów, a następnie – przed rozpoczęciem zajęć dydaktycznych – złożył w dziekanacie pisemną rezygnację ze studiów, przysługuje, na pisemny wniosek Studenta, zwrot wniesionej opłaty w całości.</w:t>
      </w:r>
    </w:p>
    <w:p w:rsidR="00DA50FA" w:rsidRPr="0059412A" w:rsidRDefault="00DA50FA" w:rsidP="00DA50FA">
      <w:pPr>
        <w:widowControl w:val="0"/>
        <w:tabs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2.</w:t>
      </w:r>
      <w:r w:rsidRPr="0059412A">
        <w:rPr>
          <w:rFonts w:ascii="Calibri" w:hAnsi="Calibri" w:cs="Arial"/>
          <w:sz w:val="15"/>
          <w:szCs w:val="15"/>
        </w:rPr>
        <w:tab/>
        <w:t>Studentowi, który wniósł opłatę za usługi edukacyjne, a w trakcie studiów złożył pisemną rezygnację ze studiów lub został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skreślony z listy studentów, na pisemny wniosek Studenta przysługuje zwrot opłaty za zajęcia, na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które nie będzie uczęszczał, w wysokości proporcjonalnej do liczby zajęć zrealizowanych. Wysokość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zwrotu ustala Dziekan / Prodziekan.</w:t>
      </w:r>
    </w:p>
    <w:p w:rsidR="00DA50FA" w:rsidRPr="0059412A" w:rsidRDefault="00DA50FA" w:rsidP="00DA50FA">
      <w:pPr>
        <w:widowControl w:val="0"/>
        <w:tabs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3.</w:t>
      </w:r>
      <w:r w:rsidRPr="0059412A">
        <w:rPr>
          <w:rFonts w:ascii="Calibri" w:hAnsi="Calibri" w:cs="Arial"/>
          <w:sz w:val="15"/>
          <w:szCs w:val="15"/>
        </w:rPr>
        <w:tab/>
        <w:t>W przypadku rezygnacji ze studiów lub skreślenia z listy studentów po rozpoczęciu zajęć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dydaktycznych i niewniesienia wymaganych opłat, Uczelnia wszczyna postępowanie windykacyjne,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w którym dochodzi należności w wysokości proporcjonalnej do odbytych zajęć objętych programem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studiów i</w:t>
      </w:r>
      <w:r w:rsidR="00213383">
        <w:rPr>
          <w:rFonts w:ascii="Calibri" w:hAnsi="Calibri" w:cs="Arial"/>
          <w:sz w:val="15"/>
          <w:szCs w:val="15"/>
        </w:rPr>
        <w:t> </w:t>
      </w:r>
      <w:r w:rsidRPr="0059412A">
        <w:rPr>
          <w:rFonts w:ascii="Calibri" w:hAnsi="Calibri" w:cs="Arial"/>
          <w:sz w:val="15"/>
          <w:szCs w:val="15"/>
        </w:rPr>
        <w:t>poniesionych przez Uczelnię kosztów.</w:t>
      </w:r>
    </w:p>
    <w:p w:rsidR="005D0AFD" w:rsidRPr="0059412A" w:rsidRDefault="005D0AFD" w:rsidP="0049615B">
      <w:pPr>
        <w:spacing w:before="120"/>
        <w:jc w:val="center"/>
        <w:rPr>
          <w:rFonts w:asciiTheme="minorHAnsi" w:hAnsiTheme="minorHAnsi" w:cs="Calibri"/>
          <w:b/>
          <w:bCs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 xml:space="preserve">§ </w:t>
      </w:r>
      <w:r w:rsidR="00DA50FA" w:rsidRPr="0059412A">
        <w:rPr>
          <w:rFonts w:asciiTheme="minorHAnsi" w:hAnsiTheme="minorHAnsi" w:cs="Calibri"/>
          <w:b/>
          <w:bCs/>
          <w:sz w:val="15"/>
          <w:szCs w:val="15"/>
        </w:rPr>
        <w:t>9</w:t>
      </w:r>
    </w:p>
    <w:p w:rsidR="005D0AFD" w:rsidRPr="0059412A" w:rsidRDefault="005D0AFD" w:rsidP="005D0AF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b/>
          <w:bCs/>
          <w:sz w:val="15"/>
          <w:szCs w:val="15"/>
        </w:rPr>
        <w:t>Postanowienia końcowe</w:t>
      </w:r>
    </w:p>
    <w:p w:rsidR="00DA50FA" w:rsidRPr="0059412A" w:rsidRDefault="00DA50FA" w:rsidP="00DA50FA">
      <w:pPr>
        <w:widowControl w:val="0"/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1.</w:t>
      </w:r>
      <w:r w:rsidRPr="0059412A">
        <w:rPr>
          <w:rFonts w:ascii="Calibri" w:hAnsi="Calibri" w:cs="Arial"/>
          <w:sz w:val="15"/>
          <w:szCs w:val="15"/>
        </w:rPr>
        <w:tab/>
        <w:t>Student wyraża zgodę na przetwarzanie przez Uczelnię swoich danych osobowych w zakresie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>niezbędnym do realizacji niniejszej Umowy, w związku</w:t>
      </w:r>
      <w:r w:rsidRPr="0059412A">
        <w:rPr>
          <w:rFonts w:ascii="Calibri" w:hAnsi="Calibri" w:cs="Arial"/>
          <w:w w:val="99"/>
          <w:sz w:val="15"/>
          <w:szCs w:val="15"/>
        </w:rPr>
        <w:t xml:space="preserve"> </w:t>
      </w:r>
      <w:r w:rsidRPr="0059412A">
        <w:rPr>
          <w:rFonts w:ascii="Calibri" w:hAnsi="Calibri" w:cs="Arial"/>
          <w:sz w:val="15"/>
          <w:szCs w:val="15"/>
        </w:rPr>
        <w:t xml:space="preserve">z dopełnieniem obowiązków wynikających z przepisów prawa, w szczególności względem Ministerstwa </w:t>
      </w:r>
      <w:r w:rsidR="00DD2AE2" w:rsidRPr="0059412A">
        <w:rPr>
          <w:rFonts w:ascii="Calibri" w:hAnsi="Calibri" w:cs="Arial"/>
          <w:sz w:val="15"/>
          <w:szCs w:val="15"/>
        </w:rPr>
        <w:t xml:space="preserve">Edukacji i </w:t>
      </w:r>
      <w:r w:rsidRPr="0059412A">
        <w:rPr>
          <w:rFonts w:ascii="Calibri" w:hAnsi="Calibri" w:cs="Arial"/>
          <w:sz w:val="15"/>
          <w:szCs w:val="15"/>
        </w:rPr>
        <w:t>Nauki,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danych).</w:t>
      </w:r>
    </w:p>
    <w:p w:rsidR="00DA50FA" w:rsidRPr="0059412A" w:rsidRDefault="00DA50FA" w:rsidP="00DA50FA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2.</w:t>
      </w:r>
      <w:r w:rsidRPr="0059412A">
        <w:rPr>
          <w:rFonts w:ascii="Calibri" w:hAnsi="Calibri" w:cs="Arial"/>
          <w:sz w:val="15"/>
          <w:szCs w:val="15"/>
        </w:rPr>
        <w:tab/>
        <w:t>W sprawach nieuregulowanych niniejszą Umową, zastosowanie znajdują przepisy Ustawy wraz z aktami wykonawczymi i inne powszechnie obowiązujące przepisy prawa, w szczególności przepisy Kodeksu cywilnego, a także przepisy aktów prawa wewnętrznego Uczelni.</w:t>
      </w:r>
    </w:p>
    <w:p w:rsidR="00DA50FA" w:rsidRPr="0059412A" w:rsidRDefault="00DA50FA" w:rsidP="00DA50FA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3.</w:t>
      </w:r>
      <w:r w:rsidRPr="0059412A">
        <w:rPr>
          <w:rFonts w:ascii="Calibri" w:hAnsi="Calibri" w:cs="Arial"/>
          <w:sz w:val="15"/>
          <w:szCs w:val="15"/>
        </w:rPr>
        <w:tab/>
        <w:t>Zmiany Umowy wymagają formy pisemnej pod rygorem nieważności.</w:t>
      </w:r>
    </w:p>
    <w:p w:rsidR="00DA50FA" w:rsidRPr="0059412A" w:rsidRDefault="00DA50FA" w:rsidP="00DA50FA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ind w:left="284" w:right="55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4.</w:t>
      </w:r>
      <w:r w:rsidRPr="0059412A">
        <w:rPr>
          <w:rFonts w:ascii="Calibri" w:hAnsi="Calibri" w:cs="Arial"/>
          <w:sz w:val="15"/>
          <w:szCs w:val="15"/>
        </w:rPr>
        <w:tab/>
        <w:t>Wszelkie spory wynikające z niniejszej Umowy, Strony poddają rozstrzygnięciu sądów powszechnych.</w:t>
      </w:r>
    </w:p>
    <w:p w:rsidR="00DA50FA" w:rsidRPr="0059412A" w:rsidRDefault="00DA50FA" w:rsidP="00DA50FA">
      <w:pPr>
        <w:widowControl w:val="0"/>
        <w:tabs>
          <w:tab w:val="left" w:pos="284"/>
          <w:tab w:val="left" w:pos="542"/>
        </w:tabs>
        <w:kinsoku w:val="0"/>
        <w:overflowPunct w:val="0"/>
        <w:autoSpaceDE w:val="0"/>
        <w:autoSpaceDN w:val="0"/>
        <w:adjustRightInd w:val="0"/>
        <w:spacing w:after="600"/>
        <w:ind w:left="284" w:right="57" w:hanging="284"/>
        <w:jc w:val="both"/>
        <w:rPr>
          <w:rFonts w:ascii="Calibri" w:hAnsi="Calibri" w:cs="Arial"/>
          <w:sz w:val="15"/>
          <w:szCs w:val="15"/>
        </w:rPr>
      </w:pPr>
      <w:r w:rsidRPr="0059412A">
        <w:rPr>
          <w:rFonts w:ascii="Calibri" w:hAnsi="Calibri" w:cs="Arial"/>
          <w:sz w:val="15"/>
          <w:szCs w:val="15"/>
        </w:rPr>
        <w:t>5.</w:t>
      </w:r>
      <w:r w:rsidRPr="0059412A">
        <w:rPr>
          <w:rFonts w:ascii="Calibri" w:hAnsi="Calibri" w:cs="Arial"/>
          <w:sz w:val="15"/>
          <w:szCs w:val="15"/>
        </w:rPr>
        <w:tab/>
        <w:t>Umowa została sporządzona w dwóch jednobrzmiących egzemplarzach, po jednym egzemplarzu dla każdej ze Stron.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794"/>
        <w:gridCol w:w="2478"/>
        <w:gridCol w:w="2942"/>
      </w:tblGrid>
      <w:tr w:rsidR="004B10A0" w:rsidRPr="0059412A" w:rsidTr="00DA50FA">
        <w:tc>
          <w:tcPr>
            <w:tcW w:w="3794" w:type="dxa"/>
            <w:vAlign w:val="center"/>
          </w:tcPr>
          <w:p w:rsidR="004B10A0" w:rsidRPr="0059412A" w:rsidRDefault="0099138F" w:rsidP="00DA50FA">
            <w:pPr>
              <w:tabs>
                <w:tab w:val="left" w:pos="1416"/>
              </w:tabs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  <w:r>
              <w:rPr>
                <w:rFonts w:asciiTheme="minorHAnsi" w:hAnsiTheme="minorHAnsi" w:cs="Calibri"/>
                <w:sz w:val="15"/>
                <w:szCs w:val="15"/>
                <w:lang w:eastAsia="en-US"/>
              </w:rPr>
              <w:t>Xxxxxxxx</w:t>
            </w:r>
            <w:bookmarkStart w:id="0" w:name="_GoBack"/>
            <w:bookmarkEnd w:id="0"/>
            <w:r>
              <w:rPr>
                <w:rFonts w:asciiTheme="minorHAnsi" w:hAnsiTheme="minorHAnsi" w:cs="Calibri"/>
                <w:sz w:val="15"/>
                <w:szCs w:val="15"/>
                <w:lang w:eastAsia="en-US"/>
              </w:rPr>
              <w:t>x Yyyyyyyyyyy</w:t>
            </w:r>
          </w:p>
        </w:tc>
        <w:tc>
          <w:tcPr>
            <w:tcW w:w="2478" w:type="dxa"/>
          </w:tcPr>
          <w:p w:rsidR="004B10A0" w:rsidRPr="0059412A" w:rsidRDefault="004B10A0" w:rsidP="004B10A0">
            <w:pPr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942" w:type="dxa"/>
            <w:vAlign w:val="center"/>
          </w:tcPr>
          <w:p w:rsidR="004B10A0" w:rsidRPr="0059412A" w:rsidRDefault="004B10A0" w:rsidP="004B10A0">
            <w:pPr>
              <w:spacing w:after="120"/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  <w:r w:rsidRPr="0059412A">
              <w:rPr>
                <w:rFonts w:asciiTheme="minorHAnsi" w:hAnsiTheme="minorHAnsi" w:cs="Calibri"/>
                <w:sz w:val="15"/>
                <w:szCs w:val="15"/>
                <w:lang w:eastAsia="en-US"/>
              </w:rPr>
              <w:t>Uczelnia</w:t>
            </w:r>
          </w:p>
        </w:tc>
      </w:tr>
      <w:tr w:rsidR="004B10A0" w:rsidRPr="0059412A" w:rsidTr="00DA50FA">
        <w:tc>
          <w:tcPr>
            <w:tcW w:w="3794" w:type="dxa"/>
            <w:vAlign w:val="center"/>
          </w:tcPr>
          <w:p w:rsidR="004B10A0" w:rsidRPr="0059412A" w:rsidRDefault="004B10A0" w:rsidP="00883E49">
            <w:pPr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478" w:type="dxa"/>
          </w:tcPr>
          <w:p w:rsidR="004B10A0" w:rsidRPr="0059412A" w:rsidRDefault="004B10A0" w:rsidP="00D744F0">
            <w:pPr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  <w:tc>
          <w:tcPr>
            <w:tcW w:w="2942" w:type="dxa"/>
            <w:vAlign w:val="center"/>
          </w:tcPr>
          <w:p w:rsidR="004B10A0" w:rsidRPr="0059412A" w:rsidRDefault="004B10A0" w:rsidP="00D744F0">
            <w:pPr>
              <w:jc w:val="center"/>
              <w:rPr>
                <w:rFonts w:asciiTheme="minorHAnsi" w:hAnsiTheme="minorHAnsi" w:cs="Calibri"/>
                <w:sz w:val="15"/>
                <w:szCs w:val="15"/>
                <w:lang w:eastAsia="en-US"/>
              </w:rPr>
            </w:pPr>
          </w:p>
        </w:tc>
      </w:tr>
    </w:tbl>
    <w:p w:rsidR="004B10A0" w:rsidRPr="0059412A" w:rsidRDefault="005D0AFD" w:rsidP="00D744F0">
      <w:pPr>
        <w:widowControl w:val="0"/>
        <w:tabs>
          <w:tab w:val="left" w:pos="6368"/>
          <w:tab w:val="left" w:pos="6423"/>
        </w:tabs>
        <w:kinsoku w:val="0"/>
        <w:overflowPunct w:val="0"/>
        <w:autoSpaceDE w:val="0"/>
        <w:autoSpaceDN w:val="0"/>
        <w:adjustRightInd w:val="0"/>
        <w:spacing w:line="358" w:lineRule="auto"/>
        <w:ind w:right="697" w:firstLine="425"/>
        <w:jc w:val="center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………………….......</w:t>
      </w:r>
      <w:r w:rsidR="00042622" w:rsidRPr="0059412A">
        <w:rPr>
          <w:rFonts w:asciiTheme="minorHAnsi" w:hAnsiTheme="minorHAnsi" w:cs="Calibri"/>
          <w:sz w:val="15"/>
          <w:szCs w:val="15"/>
        </w:rPr>
        <w:t>................</w:t>
      </w:r>
      <w:r w:rsidR="00042622" w:rsidRPr="0059412A">
        <w:rPr>
          <w:rFonts w:asciiTheme="minorHAnsi" w:hAnsiTheme="minorHAnsi" w:cs="Calibri"/>
          <w:sz w:val="15"/>
          <w:szCs w:val="15"/>
        </w:rPr>
        <w:tab/>
      </w:r>
      <w:r w:rsidR="004B10A0" w:rsidRPr="0059412A">
        <w:rPr>
          <w:rFonts w:asciiTheme="minorHAnsi" w:hAnsiTheme="minorHAnsi" w:cs="Calibri"/>
          <w:sz w:val="15"/>
          <w:szCs w:val="15"/>
        </w:rPr>
        <w:t>…………………………………</w:t>
      </w:r>
    </w:p>
    <w:p w:rsidR="00042622" w:rsidRPr="0059412A" w:rsidRDefault="005D0AFD" w:rsidP="00D80B6E">
      <w:pPr>
        <w:widowControl w:val="0"/>
        <w:tabs>
          <w:tab w:val="left" w:pos="7230"/>
        </w:tabs>
        <w:kinsoku w:val="0"/>
        <w:overflowPunct w:val="0"/>
        <w:autoSpaceDE w:val="0"/>
        <w:autoSpaceDN w:val="0"/>
        <w:adjustRightInd w:val="0"/>
        <w:spacing w:line="358" w:lineRule="auto"/>
        <w:ind w:right="697" w:firstLine="1418"/>
        <w:rPr>
          <w:rFonts w:asciiTheme="minorHAnsi" w:hAnsiTheme="minorHAnsi" w:cs="Calibri"/>
          <w:sz w:val="15"/>
          <w:szCs w:val="15"/>
        </w:rPr>
      </w:pPr>
      <w:r w:rsidRPr="0059412A">
        <w:rPr>
          <w:rFonts w:asciiTheme="minorHAnsi" w:hAnsiTheme="minorHAnsi" w:cs="Calibri"/>
          <w:sz w:val="15"/>
          <w:szCs w:val="15"/>
        </w:rPr>
        <w:t>(czy</w:t>
      </w:r>
      <w:r w:rsidR="00042622" w:rsidRPr="0059412A">
        <w:rPr>
          <w:rFonts w:asciiTheme="minorHAnsi" w:hAnsiTheme="minorHAnsi" w:cs="Calibri"/>
          <w:sz w:val="15"/>
          <w:szCs w:val="15"/>
        </w:rPr>
        <w:t>telny podpis)</w:t>
      </w:r>
      <w:r w:rsidR="00042622" w:rsidRPr="0059412A">
        <w:rPr>
          <w:rFonts w:asciiTheme="minorHAnsi" w:hAnsiTheme="minorHAnsi" w:cs="Calibri"/>
          <w:sz w:val="15"/>
          <w:szCs w:val="15"/>
        </w:rPr>
        <w:tab/>
        <w:t>(pieczęć i podpis</w:t>
      </w:r>
      <w:r w:rsidR="00D14E01" w:rsidRPr="0059412A">
        <w:rPr>
          <w:rFonts w:asciiTheme="minorHAnsi" w:hAnsiTheme="minorHAnsi" w:cs="Calibri"/>
          <w:sz w:val="15"/>
          <w:szCs w:val="15"/>
        </w:rPr>
        <w:t>)</w:t>
      </w:r>
    </w:p>
    <w:sectPr w:rsidR="00042622" w:rsidRPr="0059412A" w:rsidSect="007B63DE">
      <w:footerReference w:type="default" r:id="rId8"/>
      <w:type w:val="continuous"/>
      <w:pgSz w:w="11906" w:h="16838" w:code="9"/>
      <w:pgMar w:top="992" w:right="992" w:bottom="992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79B" w:rsidRDefault="004A679B" w:rsidP="006921D3">
      <w:r>
        <w:separator/>
      </w:r>
    </w:p>
  </w:endnote>
  <w:endnote w:type="continuationSeparator" w:id="0">
    <w:p w:rsidR="004A679B" w:rsidRDefault="004A679B" w:rsidP="00692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17A" w:rsidRPr="00765DAB" w:rsidRDefault="0059017A" w:rsidP="003B215D">
    <w:pPr>
      <w:pStyle w:val="Stopka"/>
      <w:jc w:val="center"/>
      <w:rPr>
        <w:rFonts w:asciiTheme="minorHAnsi" w:hAnsiTheme="minorHAnsi" w:cs="Calibri"/>
        <w:sz w:val="16"/>
        <w:szCs w:val="16"/>
      </w:rPr>
    </w:pPr>
    <w:r w:rsidRPr="00765DAB">
      <w:rPr>
        <w:rStyle w:val="Numerstrony"/>
        <w:rFonts w:asciiTheme="minorHAnsi" w:hAnsiTheme="minorHAnsi" w:cs="Calibri"/>
        <w:sz w:val="16"/>
        <w:szCs w:val="16"/>
      </w:rPr>
      <w:fldChar w:fldCharType="begin"/>
    </w:r>
    <w:r w:rsidRPr="00765DAB">
      <w:rPr>
        <w:rStyle w:val="Numerstrony"/>
        <w:rFonts w:asciiTheme="minorHAnsi" w:hAnsiTheme="minorHAnsi" w:cs="Calibri"/>
        <w:sz w:val="16"/>
        <w:szCs w:val="16"/>
      </w:rPr>
      <w:instrText xml:space="preserve"> PAGE </w:instrTex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separate"/>
    </w:r>
    <w:r w:rsidR="008C4D41">
      <w:rPr>
        <w:rStyle w:val="Numerstrony"/>
        <w:rFonts w:asciiTheme="minorHAnsi" w:hAnsiTheme="minorHAnsi" w:cs="Calibri"/>
        <w:noProof/>
        <w:sz w:val="16"/>
        <w:szCs w:val="16"/>
      </w:rPr>
      <w:t>2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end"/>
    </w:r>
    <w:r w:rsidRPr="00765DAB">
      <w:rPr>
        <w:rStyle w:val="Numerstrony"/>
        <w:rFonts w:asciiTheme="minorHAnsi" w:hAnsiTheme="minorHAnsi" w:cs="Calibri"/>
        <w:sz w:val="16"/>
        <w:szCs w:val="16"/>
      </w:rPr>
      <w:t>/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begin"/>
    </w:r>
    <w:r w:rsidRPr="00765DAB">
      <w:rPr>
        <w:rStyle w:val="Numerstrony"/>
        <w:rFonts w:asciiTheme="minorHAnsi" w:hAnsiTheme="minorHAnsi" w:cs="Calibri"/>
        <w:sz w:val="16"/>
        <w:szCs w:val="16"/>
      </w:rPr>
      <w:instrText xml:space="preserve"> SECTIONPAGES  </w:instrTex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separate"/>
    </w:r>
    <w:r w:rsidR="0099138F">
      <w:rPr>
        <w:rStyle w:val="Numerstrony"/>
        <w:rFonts w:asciiTheme="minorHAnsi" w:hAnsiTheme="minorHAnsi" w:cs="Calibri"/>
        <w:noProof/>
        <w:sz w:val="16"/>
        <w:szCs w:val="16"/>
      </w:rPr>
      <w:t>2</w:t>
    </w:r>
    <w:r w:rsidRPr="00765DAB">
      <w:rPr>
        <w:rStyle w:val="Numerstrony"/>
        <w:rFonts w:asciiTheme="minorHAnsi" w:hAnsiTheme="minorHAns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79B" w:rsidRDefault="004A679B" w:rsidP="006921D3">
      <w:r>
        <w:separator/>
      </w:r>
    </w:p>
  </w:footnote>
  <w:footnote w:type="continuationSeparator" w:id="0">
    <w:p w:rsidR="004A679B" w:rsidRDefault="004A679B" w:rsidP="00692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29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9C3379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ADB24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29D46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189D6D1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1A8C2F6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AA6073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244760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E220C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03D4C2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599791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35A9535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37DC25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3C9E45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D801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3E3A67E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404F5AF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6A6F43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47AD02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47E97F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485A66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85A69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F2755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518057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546905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55DB75B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58DC3F5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61E425D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 w15:restartNumberingAfterBreak="0">
    <w:nsid w:val="66E65D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66E81E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6733676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 w15:restartNumberingAfterBreak="0">
    <w:nsid w:val="68100CF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6CB7061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 w15:restartNumberingAfterBreak="0">
    <w:nsid w:val="6D4E20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4" w15:restartNumberingAfterBreak="0">
    <w:nsid w:val="7A3A57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5" w15:restartNumberingAfterBreak="0">
    <w:nsid w:val="7B2C08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6" w15:restartNumberingAfterBreak="0">
    <w:nsid w:val="7C4A6BD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 w15:restartNumberingAfterBreak="0">
    <w:nsid w:val="7D267D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5"/>
  </w:num>
  <w:num w:numId="2">
    <w:abstractNumId w:val="17"/>
  </w:num>
  <w:num w:numId="3">
    <w:abstractNumId w:val="18"/>
  </w:num>
  <w:num w:numId="4">
    <w:abstractNumId w:val="7"/>
  </w:num>
  <w:num w:numId="5">
    <w:abstractNumId w:val="30"/>
  </w:num>
  <w:num w:numId="6">
    <w:abstractNumId w:val="9"/>
  </w:num>
  <w:num w:numId="7">
    <w:abstractNumId w:val="10"/>
  </w:num>
  <w:num w:numId="8">
    <w:abstractNumId w:val="34"/>
  </w:num>
  <w:num w:numId="9">
    <w:abstractNumId w:val="5"/>
  </w:num>
  <w:num w:numId="10">
    <w:abstractNumId w:val="15"/>
  </w:num>
  <w:num w:numId="11">
    <w:abstractNumId w:val="31"/>
  </w:num>
  <w:num w:numId="12">
    <w:abstractNumId w:val="8"/>
  </w:num>
  <w:num w:numId="13">
    <w:abstractNumId w:val="35"/>
  </w:num>
  <w:num w:numId="14">
    <w:abstractNumId w:val="3"/>
  </w:num>
  <w:num w:numId="15">
    <w:abstractNumId w:val="14"/>
  </w:num>
  <w:num w:numId="16">
    <w:abstractNumId w:val="29"/>
  </w:num>
  <w:num w:numId="17">
    <w:abstractNumId w:val="27"/>
  </w:num>
  <w:num w:numId="18">
    <w:abstractNumId w:val="23"/>
  </w:num>
  <w:num w:numId="19">
    <w:abstractNumId w:val="6"/>
  </w:num>
  <w:num w:numId="20">
    <w:abstractNumId w:val="20"/>
  </w:num>
  <w:num w:numId="21">
    <w:abstractNumId w:val="11"/>
  </w:num>
  <w:num w:numId="22">
    <w:abstractNumId w:val="21"/>
  </w:num>
  <w:num w:numId="23">
    <w:abstractNumId w:val="0"/>
  </w:num>
  <w:num w:numId="24">
    <w:abstractNumId w:val="2"/>
  </w:num>
  <w:num w:numId="25">
    <w:abstractNumId w:val="1"/>
  </w:num>
  <w:num w:numId="26">
    <w:abstractNumId w:val="12"/>
  </w:num>
  <w:num w:numId="27">
    <w:abstractNumId w:val="26"/>
  </w:num>
  <w:num w:numId="28">
    <w:abstractNumId w:val="33"/>
  </w:num>
  <w:num w:numId="29">
    <w:abstractNumId w:val="32"/>
  </w:num>
  <w:num w:numId="30">
    <w:abstractNumId w:val="24"/>
  </w:num>
  <w:num w:numId="31">
    <w:abstractNumId w:val="19"/>
  </w:num>
  <w:num w:numId="32">
    <w:abstractNumId w:val="22"/>
  </w:num>
  <w:num w:numId="33">
    <w:abstractNumId w:val="4"/>
  </w:num>
  <w:num w:numId="34">
    <w:abstractNumId w:val="13"/>
  </w:num>
  <w:num w:numId="35">
    <w:abstractNumId w:val="28"/>
  </w:num>
  <w:num w:numId="36">
    <w:abstractNumId w:val="36"/>
  </w:num>
  <w:num w:numId="37">
    <w:abstractNumId w:val="37"/>
  </w:num>
  <w:num w:numId="38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3E"/>
    <w:rsid w:val="00002807"/>
    <w:rsid w:val="00005EC4"/>
    <w:rsid w:val="00013E9F"/>
    <w:rsid w:val="00027EFC"/>
    <w:rsid w:val="00030AD9"/>
    <w:rsid w:val="00035823"/>
    <w:rsid w:val="00036495"/>
    <w:rsid w:val="00040C45"/>
    <w:rsid w:val="00042008"/>
    <w:rsid w:val="000423B8"/>
    <w:rsid w:val="00042622"/>
    <w:rsid w:val="00042BD8"/>
    <w:rsid w:val="00042EBD"/>
    <w:rsid w:val="00043441"/>
    <w:rsid w:val="00044CCF"/>
    <w:rsid w:val="00050D24"/>
    <w:rsid w:val="00053F66"/>
    <w:rsid w:val="0005613A"/>
    <w:rsid w:val="00056540"/>
    <w:rsid w:val="00070141"/>
    <w:rsid w:val="0007326D"/>
    <w:rsid w:val="00074D7E"/>
    <w:rsid w:val="00076B78"/>
    <w:rsid w:val="0008314D"/>
    <w:rsid w:val="00083D08"/>
    <w:rsid w:val="00090B3A"/>
    <w:rsid w:val="00093909"/>
    <w:rsid w:val="00093C24"/>
    <w:rsid w:val="00097E3F"/>
    <w:rsid w:val="000A0DC0"/>
    <w:rsid w:val="000A1CB8"/>
    <w:rsid w:val="000A1DBB"/>
    <w:rsid w:val="000A1E44"/>
    <w:rsid w:val="000A29C1"/>
    <w:rsid w:val="000A5CDE"/>
    <w:rsid w:val="000A6D3D"/>
    <w:rsid w:val="000B24B3"/>
    <w:rsid w:val="000B653E"/>
    <w:rsid w:val="000B6D9E"/>
    <w:rsid w:val="000B7311"/>
    <w:rsid w:val="000B7A59"/>
    <w:rsid w:val="000C4673"/>
    <w:rsid w:val="000C6468"/>
    <w:rsid w:val="000D089F"/>
    <w:rsid w:val="000D24A4"/>
    <w:rsid w:val="000E64F5"/>
    <w:rsid w:val="000E68CF"/>
    <w:rsid w:val="000F13B4"/>
    <w:rsid w:val="000F517E"/>
    <w:rsid w:val="000F7566"/>
    <w:rsid w:val="001000EC"/>
    <w:rsid w:val="0010067B"/>
    <w:rsid w:val="00106614"/>
    <w:rsid w:val="00116DA0"/>
    <w:rsid w:val="001201C9"/>
    <w:rsid w:val="00120FCA"/>
    <w:rsid w:val="001245F1"/>
    <w:rsid w:val="00124E55"/>
    <w:rsid w:val="00132117"/>
    <w:rsid w:val="00132A76"/>
    <w:rsid w:val="00143888"/>
    <w:rsid w:val="00150932"/>
    <w:rsid w:val="001629DC"/>
    <w:rsid w:val="001656D4"/>
    <w:rsid w:val="001722A9"/>
    <w:rsid w:val="00172FB7"/>
    <w:rsid w:val="001743C8"/>
    <w:rsid w:val="00175C73"/>
    <w:rsid w:val="00175D82"/>
    <w:rsid w:val="00176003"/>
    <w:rsid w:val="001809AE"/>
    <w:rsid w:val="00185538"/>
    <w:rsid w:val="00190CE3"/>
    <w:rsid w:val="00193E4E"/>
    <w:rsid w:val="0019478A"/>
    <w:rsid w:val="00194CDF"/>
    <w:rsid w:val="001951A5"/>
    <w:rsid w:val="001A1F89"/>
    <w:rsid w:val="001A2451"/>
    <w:rsid w:val="001B5B9E"/>
    <w:rsid w:val="001B6C56"/>
    <w:rsid w:val="001B6D2D"/>
    <w:rsid w:val="001C3D38"/>
    <w:rsid w:val="001C5BFF"/>
    <w:rsid w:val="001D588E"/>
    <w:rsid w:val="001E308F"/>
    <w:rsid w:val="001E32F9"/>
    <w:rsid w:val="001E75EF"/>
    <w:rsid w:val="001E7DE3"/>
    <w:rsid w:val="001F15A4"/>
    <w:rsid w:val="001F1ED4"/>
    <w:rsid w:val="001F260D"/>
    <w:rsid w:val="001F53B8"/>
    <w:rsid w:val="001F6B57"/>
    <w:rsid w:val="0020319F"/>
    <w:rsid w:val="00213383"/>
    <w:rsid w:val="0021356A"/>
    <w:rsid w:val="00216650"/>
    <w:rsid w:val="00217F72"/>
    <w:rsid w:val="00222854"/>
    <w:rsid w:val="0022420F"/>
    <w:rsid w:val="002402CD"/>
    <w:rsid w:val="00246645"/>
    <w:rsid w:val="00250ECC"/>
    <w:rsid w:val="00254C18"/>
    <w:rsid w:val="0025574B"/>
    <w:rsid w:val="002607AD"/>
    <w:rsid w:val="0026152B"/>
    <w:rsid w:val="00264F5B"/>
    <w:rsid w:val="0027502B"/>
    <w:rsid w:val="0027667C"/>
    <w:rsid w:val="00280693"/>
    <w:rsid w:val="00283B27"/>
    <w:rsid w:val="00286433"/>
    <w:rsid w:val="00287884"/>
    <w:rsid w:val="00293B4E"/>
    <w:rsid w:val="002A0F6D"/>
    <w:rsid w:val="002A18F2"/>
    <w:rsid w:val="002A3865"/>
    <w:rsid w:val="002A3D17"/>
    <w:rsid w:val="002B0903"/>
    <w:rsid w:val="002B1231"/>
    <w:rsid w:val="002C27C8"/>
    <w:rsid w:val="002C63C3"/>
    <w:rsid w:val="002E238A"/>
    <w:rsid w:val="002E2BEB"/>
    <w:rsid w:val="002E3452"/>
    <w:rsid w:val="002E52E0"/>
    <w:rsid w:val="002F1B07"/>
    <w:rsid w:val="002F1B41"/>
    <w:rsid w:val="002F1F8C"/>
    <w:rsid w:val="002F2101"/>
    <w:rsid w:val="0030108C"/>
    <w:rsid w:val="00302E4D"/>
    <w:rsid w:val="00310BA7"/>
    <w:rsid w:val="003127F5"/>
    <w:rsid w:val="00314700"/>
    <w:rsid w:val="00315A7D"/>
    <w:rsid w:val="00316E2B"/>
    <w:rsid w:val="00317266"/>
    <w:rsid w:val="003251AD"/>
    <w:rsid w:val="00326513"/>
    <w:rsid w:val="00326DD0"/>
    <w:rsid w:val="0034053D"/>
    <w:rsid w:val="00342AA4"/>
    <w:rsid w:val="003527E6"/>
    <w:rsid w:val="00352DA4"/>
    <w:rsid w:val="00355E5E"/>
    <w:rsid w:val="00356BFD"/>
    <w:rsid w:val="00357945"/>
    <w:rsid w:val="0036396B"/>
    <w:rsid w:val="003702BB"/>
    <w:rsid w:val="00372235"/>
    <w:rsid w:val="00373269"/>
    <w:rsid w:val="00375BFD"/>
    <w:rsid w:val="00376904"/>
    <w:rsid w:val="003800A2"/>
    <w:rsid w:val="00384793"/>
    <w:rsid w:val="0038566E"/>
    <w:rsid w:val="0038758C"/>
    <w:rsid w:val="003923E0"/>
    <w:rsid w:val="00393046"/>
    <w:rsid w:val="003A1B78"/>
    <w:rsid w:val="003A6149"/>
    <w:rsid w:val="003B215D"/>
    <w:rsid w:val="003C3B28"/>
    <w:rsid w:val="003C5886"/>
    <w:rsid w:val="003E1F29"/>
    <w:rsid w:val="003E3DE1"/>
    <w:rsid w:val="003F13FF"/>
    <w:rsid w:val="003F590F"/>
    <w:rsid w:val="004073D2"/>
    <w:rsid w:val="00412053"/>
    <w:rsid w:val="00412206"/>
    <w:rsid w:val="00415DA5"/>
    <w:rsid w:val="004169FE"/>
    <w:rsid w:val="00432D30"/>
    <w:rsid w:val="00434C62"/>
    <w:rsid w:val="004532D1"/>
    <w:rsid w:val="004544B0"/>
    <w:rsid w:val="00455376"/>
    <w:rsid w:val="00455E07"/>
    <w:rsid w:val="00465F0E"/>
    <w:rsid w:val="00471806"/>
    <w:rsid w:val="004741F8"/>
    <w:rsid w:val="00475E57"/>
    <w:rsid w:val="00476E8C"/>
    <w:rsid w:val="00484D67"/>
    <w:rsid w:val="00490E83"/>
    <w:rsid w:val="0049615B"/>
    <w:rsid w:val="004A679B"/>
    <w:rsid w:val="004B10A0"/>
    <w:rsid w:val="004B572D"/>
    <w:rsid w:val="004D09A2"/>
    <w:rsid w:val="004D4227"/>
    <w:rsid w:val="004E1067"/>
    <w:rsid w:val="004E2809"/>
    <w:rsid w:val="004E32D6"/>
    <w:rsid w:val="004E789B"/>
    <w:rsid w:val="004E7F6C"/>
    <w:rsid w:val="004F0B7E"/>
    <w:rsid w:val="004F25B1"/>
    <w:rsid w:val="004F28F5"/>
    <w:rsid w:val="004F7985"/>
    <w:rsid w:val="00503B37"/>
    <w:rsid w:val="005061F4"/>
    <w:rsid w:val="00510F06"/>
    <w:rsid w:val="00512A08"/>
    <w:rsid w:val="00513DC5"/>
    <w:rsid w:val="00515B4E"/>
    <w:rsid w:val="00516469"/>
    <w:rsid w:val="00516FC0"/>
    <w:rsid w:val="00517032"/>
    <w:rsid w:val="00532914"/>
    <w:rsid w:val="00542A29"/>
    <w:rsid w:val="00542E05"/>
    <w:rsid w:val="00543F94"/>
    <w:rsid w:val="00545799"/>
    <w:rsid w:val="00550A0F"/>
    <w:rsid w:val="0055233D"/>
    <w:rsid w:val="005563F1"/>
    <w:rsid w:val="00583ACD"/>
    <w:rsid w:val="00584ED2"/>
    <w:rsid w:val="005858FC"/>
    <w:rsid w:val="005861E3"/>
    <w:rsid w:val="00587F72"/>
    <w:rsid w:val="0059017A"/>
    <w:rsid w:val="00592C40"/>
    <w:rsid w:val="00592F3B"/>
    <w:rsid w:val="0059412A"/>
    <w:rsid w:val="00596C65"/>
    <w:rsid w:val="005A0AE6"/>
    <w:rsid w:val="005A7B0F"/>
    <w:rsid w:val="005B4A12"/>
    <w:rsid w:val="005B6E57"/>
    <w:rsid w:val="005B78BF"/>
    <w:rsid w:val="005C3C1E"/>
    <w:rsid w:val="005C5850"/>
    <w:rsid w:val="005C78AE"/>
    <w:rsid w:val="005D0AFD"/>
    <w:rsid w:val="005D1661"/>
    <w:rsid w:val="005D431E"/>
    <w:rsid w:val="005D467E"/>
    <w:rsid w:val="005D7226"/>
    <w:rsid w:val="005E195B"/>
    <w:rsid w:val="005E1D1D"/>
    <w:rsid w:val="005E4B32"/>
    <w:rsid w:val="005E7DC9"/>
    <w:rsid w:val="005F2767"/>
    <w:rsid w:val="005F3257"/>
    <w:rsid w:val="005F4020"/>
    <w:rsid w:val="005F5CE9"/>
    <w:rsid w:val="005F5D0D"/>
    <w:rsid w:val="005F78FC"/>
    <w:rsid w:val="006003FE"/>
    <w:rsid w:val="0060534B"/>
    <w:rsid w:val="00605CBA"/>
    <w:rsid w:val="00611CF0"/>
    <w:rsid w:val="00615382"/>
    <w:rsid w:val="006231C9"/>
    <w:rsid w:val="00624F84"/>
    <w:rsid w:val="00627768"/>
    <w:rsid w:val="00641DD4"/>
    <w:rsid w:val="00643E24"/>
    <w:rsid w:val="006444F7"/>
    <w:rsid w:val="00651303"/>
    <w:rsid w:val="0065328D"/>
    <w:rsid w:val="00654FE2"/>
    <w:rsid w:val="00662DA4"/>
    <w:rsid w:val="006634E4"/>
    <w:rsid w:val="006635A4"/>
    <w:rsid w:val="00664054"/>
    <w:rsid w:val="00664809"/>
    <w:rsid w:val="00665021"/>
    <w:rsid w:val="0067797A"/>
    <w:rsid w:val="00690FB8"/>
    <w:rsid w:val="006921D3"/>
    <w:rsid w:val="00695FD0"/>
    <w:rsid w:val="006A3B51"/>
    <w:rsid w:val="006A559C"/>
    <w:rsid w:val="006B238B"/>
    <w:rsid w:val="006B639A"/>
    <w:rsid w:val="006C638A"/>
    <w:rsid w:val="006D5FC2"/>
    <w:rsid w:val="006D7010"/>
    <w:rsid w:val="006E13B4"/>
    <w:rsid w:val="006E2094"/>
    <w:rsid w:val="006E231F"/>
    <w:rsid w:val="006E2B0F"/>
    <w:rsid w:val="006E3AC5"/>
    <w:rsid w:val="006F060C"/>
    <w:rsid w:val="007103DA"/>
    <w:rsid w:val="00711548"/>
    <w:rsid w:val="00715F6D"/>
    <w:rsid w:val="007172E3"/>
    <w:rsid w:val="00724572"/>
    <w:rsid w:val="00735D88"/>
    <w:rsid w:val="00735DCA"/>
    <w:rsid w:val="00737B0D"/>
    <w:rsid w:val="00737E2E"/>
    <w:rsid w:val="00740164"/>
    <w:rsid w:val="007404E4"/>
    <w:rsid w:val="00756A07"/>
    <w:rsid w:val="007575AF"/>
    <w:rsid w:val="00764844"/>
    <w:rsid w:val="00765DAB"/>
    <w:rsid w:val="007775FD"/>
    <w:rsid w:val="00782275"/>
    <w:rsid w:val="00782A56"/>
    <w:rsid w:val="00783992"/>
    <w:rsid w:val="007850B6"/>
    <w:rsid w:val="00785A0A"/>
    <w:rsid w:val="00785A63"/>
    <w:rsid w:val="00790342"/>
    <w:rsid w:val="007A2B39"/>
    <w:rsid w:val="007A35A4"/>
    <w:rsid w:val="007A4121"/>
    <w:rsid w:val="007A52E4"/>
    <w:rsid w:val="007B2071"/>
    <w:rsid w:val="007B63DE"/>
    <w:rsid w:val="007C1385"/>
    <w:rsid w:val="007C19CD"/>
    <w:rsid w:val="007C206D"/>
    <w:rsid w:val="007C42C2"/>
    <w:rsid w:val="007C70EF"/>
    <w:rsid w:val="007D06FA"/>
    <w:rsid w:val="007D1695"/>
    <w:rsid w:val="007D4EFB"/>
    <w:rsid w:val="007D56FD"/>
    <w:rsid w:val="007E7C66"/>
    <w:rsid w:val="007F1ABD"/>
    <w:rsid w:val="007F373D"/>
    <w:rsid w:val="0080191E"/>
    <w:rsid w:val="008024DF"/>
    <w:rsid w:val="0080789A"/>
    <w:rsid w:val="008078BF"/>
    <w:rsid w:val="0081239A"/>
    <w:rsid w:val="00812E8E"/>
    <w:rsid w:val="00813C5D"/>
    <w:rsid w:val="00820263"/>
    <w:rsid w:val="00820C4D"/>
    <w:rsid w:val="008222DB"/>
    <w:rsid w:val="00822495"/>
    <w:rsid w:val="00822E8F"/>
    <w:rsid w:val="00833C71"/>
    <w:rsid w:val="00840525"/>
    <w:rsid w:val="00840D15"/>
    <w:rsid w:val="008412E2"/>
    <w:rsid w:val="0085438E"/>
    <w:rsid w:val="00856B97"/>
    <w:rsid w:val="00857FD6"/>
    <w:rsid w:val="0086010E"/>
    <w:rsid w:val="008624AC"/>
    <w:rsid w:val="008710E0"/>
    <w:rsid w:val="008808F7"/>
    <w:rsid w:val="00883E49"/>
    <w:rsid w:val="0088452F"/>
    <w:rsid w:val="0088624E"/>
    <w:rsid w:val="008863CA"/>
    <w:rsid w:val="00890955"/>
    <w:rsid w:val="00896CE7"/>
    <w:rsid w:val="008A0AE9"/>
    <w:rsid w:val="008A1541"/>
    <w:rsid w:val="008A418A"/>
    <w:rsid w:val="008A59D6"/>
    <w:rsid w:val="008A60A9"/>
    <w:rsid w:val="008A761D"/>
    <w:rsid w:val="008B0012"/>
    <w:rsid w:val="008B3469"/>
    <w:rsid w:val="008B39D6"/>
    <w:rsid w:val="008B44B8"/>
    <w:rsid w:val="008C4D41"/>
    <w:rsid w:val="008C6582"/>
    <w:rsid w:val="008D16C1"/>
    <w:rsid w:val="008E1413"/>
    <w:rsid w:val="008F447D"/>
    <w:rsid w:val="008F4550"/>
    <w:rsid w:val="008F57A0"/>
    <w:rsid w:val="008F58DB"/>
    <w:rsid w:val="008F7D40"/>
    <w:rsid w:val="00903D6D"/>
    <w:rsid w:val="00905AB5"/>
    <w:rsid w:val="0090723E"/>
    <w:rsid w:val="00907E7D"/>
    <w:rsid w:val="00911F17"/>
    <w:rsid w:val="00916649"/>
    <w:rsid w:val="00916C0B"/>
    <w:rsid w:val="00917887"/>
    <w:rsid w:val="00922626"/>
    <w:rsid w:val="00932710"/>
    <w:rsid w:val="00934092"/>
    <w:rsid w:val="00941492"/>
    <w:rsid w:val="009437FF"/>
    <w:rsid w:val="009448C3"/>
    <w:rsid w:val="00950662"/>
    <w:rsid w:val="00953698"/>
    <w:rsid w:val="00954D85"/>
    <w:rsid w:val="00957161"/>
    <w:rsid w:val="00960325"/>
    <w:rsid w:val="00960BCE"/>
    <w:rsid w:val="00963B61"/>
    <w:rsid w:val="00963FB7"/>
    <w:rsid w:val="00970E21"/>
    <w:rsid w:val="0097255F"/>
    <w:rsid w:val="00972D8A"/>
    <w:rsid w:val="00974511"/>
    <w:rsid w:val="009815B4"/>
    <w:rsid w:val="00982F53"/>
    <w:rsid w:val="00985DC1"/>
    <w:rsid w:val="009909B2"/>
    <w:rsid w:val="0099138F"/>
    <w:rsid w:val="00992A84"/>
    <w:rsid w:val="00996091"/>
    <w:rsid w:val="009A3890"/>
    <w:rsid w:val="009A55CE"/>
    <w:rsid w:val="009B6467"/>
    <w:rsid w:val="009D02C7"/>
    <w:rsid w:val="009D2E37"/>
    <w:rsid w:val="009D4A63"/>
    <w:rsid w:val="009E0DF3"/>
    <w:rsid w:val="009E57AC"/>
    <w:rsid w:val="009E7BF8"/>
    <w:rsid w:val="009F0B6F"/>
    <w:rsid w:val="009F143A"/>
    <w:rsid w:val="009F42A6"/>
    <w:rsid w:val="009F5527"/>
    <w:rsid w:val="009F7513"/>
    <w:rsid w:val="00A0095D"/>
    <w:rsid w:val="00A01FB5"/>
    <w:rsid w:val="00A0708A"/>
    <w:rsid w:val="00A10C0D"/>
    <w:rsid w:val="00A305FE"/>
    <w:rsid w:val="00A345CD"/>
    <w:rsid w:val="00A352D1"/>
    <w:rsid w:val="00A36BC9"/>
    <w:rsid w:val="00A40EF1"/>
    <w:rsid w:val="00A435D8"/>
    <w:rsid w:val="00A46852"/>
    <w:rsid w:val="00A47DAC"/>
    <w:rsid w:val="00A51732"/>
    <w:rsid w:val="00A639E1"/>
    <w:rsid w:val="00A65370"/>
    <w:rsid w:val="00A66AA2"/>
    <w:rsid w:val="00A7168A"/>
    <w:rsid w:val="00A726B1"/>
    <w:rsid w:val="00A72907"/>
    <w:rsid w:val="00A76AEF"/>
    <w:rsid w:val="00A80C05"/>
    <w:rsid w:val="00A81441"/>
    <w:rsid w:val="00A937FC"/>
    <w:rsid w:val="00A93814"/>
    <w:rsid w:val="00A93AF9"/>
    <w:rsid w:val="00A957DC"/>
    <w:rsid w:val="00AA0E18"/>
    <w:rsid w:val="00AA2C6B"/>
    <w:rsid w:val="00AA77E7"/>
    <w:rsid w:val="00AB0340"/>
    <w:rsid w:val="00AB5611"/>
    <w:rsid w:val="00AC1491"/>
    <w:rsid w:val="00AC7EFB"/>
    <w:rsid w:val="00AD0DE5"/>
    <w:rsid w:val="00AD38AF"/>
    <w:rsid w:val="00AE3FD8"/>
    <w:rsid w:val="00AE79F6"/>
    <w:rsid w:val="00AF2AB0"/>
    <w:rsid w:val="00AF7FFD"/>
    <w:rsid w:val="00B009D8"/>
    <w:rsid w:val="00B02134"/>
    <w:rsid w:val="00B03FBA"/>
    <w:rsid w:val="00B10D76"/>
    <w:rsid w:val="00B11FAD"/>
    <w:rsid w:val="00B215B3"/>
    <w:rsid w:val="00B22E8F"/>
    <w:rsid w:val="00B33E83"/>
    <w:rsid w:val="00B5008A"/>
    <w:rsid w:val="00B53AC1"/>
    <w:rsid w:val="00B5586E"/>
    <w:rsid w:val="00B56381"/>
    <w:rsid w:val="00B606F8"/>
    <w:rsid w:val="00B60F51"/>
    <w:rsid w:val="00B62E9E"/>
    <w:rsid w:val="00B75E6D"/>
    <w:rsid w:val="00B836CB"/>
    <w:rsid w:val="00B862F5"/>
    <w:rsid w:val="00B95479"/>
    <w:rsid w:val="00B960C7"/>
    <w:rsid w:val="00B96222"/>
    <w:rsid w:val="00BA1620"/>
    <w:rsid w:val="00BA206A"/>
    <w:rsid w:val="00BA2973"/>
    <w:rsid w:val="00BA3DDA"/>
    <w:rsid w:val="00BA4430"/>
    <w:rsid w:val="00BA7E5A"/>
    <w:rsid w:val="00BB3C2C"/>
    <w:rsid w:val="00BB405A"/>
    <w:rsid w:val="00BC0682"/>
    <w:rsid w:val="00BD7D78"/>
    <w:rsid w:val="00BE2E50"/>
    <w:rsid w:val="00BE5B15"/>
    <w:rsid w:val="00BF566D"/>
    <w:rsid w:val="00C02A66"/>
    <w:rsid w:val="00C1165E"/>
    <w:rsid w:val="00C1416B"/>
    <w:rsid w:val="00C20079"/>
    <w:rsid w:val="00C325C1"/>
    <w:rsid w:val="00C3358B"/>
    <w:rsid w:val="00C36697"/>
    <w:rsid w:val="00C42021"/>
    <w:rsid w:val="00C478D1"/>
    <w:rsid w:val="00C535ED"/>
    <w:rsid w:val="00C57303"/>
    <w:rsid w:val="00C57353"/>
    <w:rsid w:val="00C57407"/>
    <w:rsid w:val="00C61388"/>
    <w:rsid w:val="00C61C89"/>
    <w:rsid w:val="00C62441"/>
    <w:rsid w:val="00C6329B"/>
    <w:rsid w:val="00C77F67"/>
    <w:rsid w:val="00C80993"/>
    <w:rsid w:val="00C83879"/>
    <w:rsid w:val="00C875B9"/>
    <w:rsid w:val="00C90390"/>
    <w:rsid w:val="00C96720"/>
    <w:rsid w:val="00C96B82"/>
    <w:rsid w:val="00C97B8F"/>
    <w:rsid w:val="00CA1175"/>
    <w:rsid w:val="00CA2F35"/>
    <w:rsid w:val="00CA4C8E"/>
    <w:rsid w:val="00CA6B13"/>
    <w:rsid w:val="00CA722E"/>
    <w:rsid w:val="00CB1B04"/>
    <w:rsid w:val="00CB4EC9"/>
    <w:rsid w:val="00CC0C62"/>
    <w:rsid w:val="00CC1BCB"/>
    <w:rsid w:val="00CC6026"/>
    <w:rsid w:val="00CD13CD"/>
    <w:rsid w:val="00CD3B1E"/>
    <w:rsid w:val="00CD6A01"/>
    <w:rsid w:val="00CE1539"/>
    <w:rsid w:val="00CF0892"/>
    <w:rsid w:val="00CF196C"/>
    <w:rsid w:val="00D008DC"/>
    <w:rsid w:val="00D02AD7"/>
    <w:rsid w:val="00D07132"/>
    <w:rsid w:val="00D1025B"/>
    <w:rsid w:val="00D12054"/>
    <w:rsid w:val="00D14E01"/>
    <w:rsid w:val="00D266FF"/>
    <w:rsid w:val="00D31C80"/>
    <w:rsid w:val="00D37189"/>
    <w:rsid w:val="00D47B57"/>
    <w:rsid w:val="00D54FB6"/>
    <w:rsid w:val="00D64A06"/>
    <w:rsid w:val="00D73018"/>
    <w:rsid w:val="00D744F0"/>
    <w:rsid w:val="00D76945"/>
    <w:rsid w:val="00D80B6E"/>
    <w:rsid w:val="00D80CFF"/>
    <w:rsid w:val="00D80E2B"/>
    <w:rsid w:val="00D81DA7"/>
    <w:rsid w:val="00D84C82"/>
    <w:rsid w:val="00D87423"/>
    <w:rsid w:val="00D87A79"/>
    <w:rsid w:val="00D905A1"/>
    <w:rsid w:val="00D915F3"/>
    <w:rsid w:val="00D92EA8"/>
    <w:rsid w:val="00D93B40"/>
    <w:rsid w:val="00D9544D"/>
    <w:rsid w:val="00DA1A2B"/>
    <w:rsid w:val="00DA50FA"/>
    <w:rsid w:val="00DA5204"/>
    <w:rsid w:val="00DB48A6"/>
    <w:rsid w:val="00DC052D"/>
    <w:rsid w:val="00DC413B"/>
    <w:rsid w:val="00DC79E2"/>
    <w:rsid w:val="00DC7F8F"/>
    <w:rsid w:val="00DD183E"/>
    <w:rsid w:val="00DD1A2E"/>
    <w:rsid w:val="00DD2AE2"/>
    <w:rsid w:val="00DD2F38"/>
    <w:rsid w:val="00DD4B24"/>
    <w:rsid w:val="00DD7AC3"/>
    <w:rsid w:val="00DE0529"/>
    <w:rsid w:val="00DE4812"/>
    <w:rsid w:val="00DE5117"/>
    <w:rsid w:val="00DE5721"/>
    <w:rsid w:val="00DF1407"/>
    <w:rsid w:val="00DF2B5C"/>
    <w:rsid w:val="00DF7111"/>
    <w:rsid w:val="00E003EC"/>
    <w:rsid w:val="00E034D0"/>
    <w:rsid w:val="00E04A7F"/>
    <w:rsid w:val="00E06B45"/>
    <w:rsid w:val="00E10662"/>
    <w:rsid w:val="00E1100E"/>
    <w:rsid w:val="00E20553"/>
    <w:rsid w:val="00E32D40"/>
    <w:rsid w:val="00E363F4"/>
    <w:rsid w:val="00E45978"/>
    <w:rsid w:val="00E552F3"/>
    <w:rsid w:val="00E560EA"/>
    <w:rsid w:val="00E62CFE"/>
    <w:rsid w:val="00E63597"/>
    <w:rsid w:val="00E6653B"/>
    <w:rsid w:val="00E7136E"/>
    <w:rsid w:val="00E75C03"/>
    <w:rsid w:val="00E86CBA"/>
    <w:rsid w:val="00E8751E"/>
    <w:rsid w:val="00E87BED"/>
    <w:rsid w:val="00E92247"/>
    <w:rsid w:val="00E929B5"/>
    <w:rsid w:val="00E942C8"/>
    <w:rsid w:val="00EA12F4"/>
    <w:rsid w:val="00EA1B02"/>
    <w:rsid w:val="00EA22A6"/>
    <w:rsid w:val="00EA45E9"/>
    <w:rsid w:val="00EB4121"/>
    <w:rsid w:val="00EB64F4"/>
    <w:rsid w:val="00EB6500"/>
    <w:rsid w:val="00EC1842"/>
    <w:rsid w:val="00EC7549"/>
    <w:rsid w:val="00ED21BE"/>
    <w:rsid w:val="00ED5A51"/>
    <w:rsid w:val="00ED6F51"/>
    <w:rsid w:val="00EE0FC6"/>
    <w:rsid w:val="00EE3C55"/>
    <w:rsid w:val="00EE5AA4"/>
    <w:rsid w:val="00EE6828"/>
    <w:rsid w:val="00EF253F"/>
    <w:rsid w:val="00EF27D3"/>
    <w:rsid w:val="00F052A1"/>
    <w:rsid w:val="00F06726"/>
    <w:rsid w:val="00F07AD7"/>
    <w:rsid w:val="00F10A8F"/>
    <w:rsid w:val="00F16077"/>
    <w:rsid w:val="00F20F80"/>
    <w:rsid w:val="00F22027"/>
    <w:rsid w:val="00F249D6"/>
    <w:rsid w:val="00F25EED"/>
    <w:rsid w:val="00F3472D"/>
    <w:rsid w:val="00F353D4"/>
    <w:rsid w:val="00F413F0"/>
    <w:rsid w:val="00F41EBF"/>
    <w:rsid w:val="00F44652"/>
    <w:rsid w:val="00F47991"/>
    <w:rsid w:val="00F5195A"/>
    <w:rsid w:val="00F52EFC"/>
    <w:rsid w:val="00F70397"/>
    <w:rsid w:val="00F70F31"/>
    <w:rsid w:val="00F752E0"/>
    <w:rsid w:val="00F865CC"/>
    <w:rsid w:val="00F87BAD"/>
    <w:rsid w:val="00F91303"/>
    <w:rsid w:val="00FA3639"/>
    <w:rsid w:val="00FA6823"/>
    <w:rsid w:val="00FA6D92"/>
    <w:rsid w:val="00FA6DD3"/>
    <w:rsid w:val="00FB0ED3"/>
    <w:rsid w:val="00FB2CBE"/>
    <w:rsid w:val="00FB3FC9"/>
    <w:rsid w:val="00FB6E94"/>
    <w:rsid w:val="00FC2313"/>
    <w:rsid w:val="00FC5CE1"/>
    <w:rsid w:val="00FC6402"/>
    <w:rsid w:val="00FC7C68"/>
    <w:rsid w:val="00FD0AC2"/>
    <w:rsid w:val="00FD5667"/>
    <w:rsid w:val="00FF4119"/>
    <w:rsid w:val="00FF5AA5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2B0F3"/>
  <w14:defaultImageDpi w14:val="0"/>
  <w15:docId w15:val="{9BF07A8B-A667-480F-B734-6A57DAC1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List Number" w:semiHidden="1" w:unhideWhenUsed="1"/>
    <w:lsdException w:name="List 4" w:semiHidden="1" w:unhideWhenUsed="1"/>
    <w:lsdException w:name="List 5" w:semiHidden="1" w:unhideWhenUsed="1"/>
    <w:lsdException w:name="Default Paragraph Font" w:locked="1" w:uiPriority="0" w:qFormat="1"/>
    <w:lsdException w:name="Body Text" w:semiHidden="1" w:uiPriority="1" w:unhideWhenUsed="1" w:qFormat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653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1"/>
    <w:qFormat/>
    <w:locked/>
    <w:rsid w:val="005D0AFD"/>
    <w:pPr>
      <w:widowControl w:val="0"/>
      <w:autoSpaceDE w:val="0"/>
      <w:autoSpaceDN w:val="0"/>
      <w:adjustRightInd w:val="0"/>
      <w:ind w:left="10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locked/>
    <w:rsid w:val="005D0AFD"/>
    <w:rPr>
      <w:rFonts w:ascii="Arial" w:hAnsi="Arial" w:cs="Arial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B65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B653E"/>
    <w:rPr>
      <w:rFonts w:ascii="Times New Roman" w:hAnsi="Times New Roman" w:cs="Times New Roman"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1"/>
    <w:qFormat/>
    <w:rsid w:val="000B65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6921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6921D3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semiHidden/>
    <w:rsid w:val="00E942C8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rsid w:val="00A01FB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01F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01F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A01F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rsid w:val="003B215D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E32D4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uiPriority w:val="99"/>
    <w:semiHidden/>
    <w:rsid w:val="00E32D40"/>
    <w:rPr>
      <w:rFonts w:ascii="Arial" w:hAnsi="Arial" w:cs="Arial"/>
    </w:rPr>
  </w:style>
  <w:style w:type="paragraph" w:styleId="Data">
    <w:name w:val="Date"/>
    <w:basedOn w:val="Normalny"/>
    <w:next w:val="Normalny"/>
    <w:link w:val="DataZnak"/>
    <w:uiPriority w:val="99"/>
    <w:semiHidden/>
    <w:rsid w:val="00E32D40"/>
  </w:style>
  <w:style w:type="character" w:customStyle="1" w:styleId="DataZnak">
    <w:name w:val="Data Znak"/>
    <w:basedOn w:val="Domylnaczcionkaakapitu"/>
    <w:link w:val="Dat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rsid w:val="00E32D40"/>
    <w:pPr>
      <w:ind w:left="200" w:hanging="200"/>
    </w:pPr>
  </w:style>
  <w:style w:type="paragraph" w:styleId="Indeks2">
    <w:name w:val="index 2"/>
    <w:basedOn w:val="Normalny"/>
    <w:next w:val="Normalny"/>
    <w:autoRedefine/>
    <w:uiPriority w:val="99"/>
    <w:rsid w:val="00E32D40"/>
    <w:pPr>
      <w:ind w:left="400" w:hanging="200"/>
    </w:pPr>
  </w:style>
  <w:style w:type="paragraph" w:styleId="Indeks3">
    <w:name w:val="index 3"/>
    <w:basedOn w:val="Normalny"/>
    <w:next w:val="Normalny"/>
    <w:autoRedefine/>
    <w:uiPriority w:val="99"/>
    <w:rsid w:val="00E32D40"/>
    <w:pPr>
      <w:ind w:left="600" w:hanging="200"/>
    </w:pPr>
  </w:style>
  <w:style w:type="paragraph" w:styleId="Indeks4">
    <w:name w:val="index 4"/>
    <w:basedOn w:val="Normalny"/>
    <w:next w:val="Normalny"/>
    <w:autoRedefine/>
    <w:uiPriority w:val="99"/>
    <w:rsid w:val="00E32D40"/>
    <w:pPr>
      <w:ind w:left="800" w:hanging="200"/>
    </w:pPr>
  </w:style>
  <w:style w:type="paragraph" w:styleId="Indeks5">
    <w:name w:val="index 5"/>
    <w:basedOn w:val="Normalny"/>
    <w:next w:val="Normalny"/>
    <w:autoRedefine/>
    <w:uiPriority w:val="99"/>
    <w:rsid w:val="00E32D40"/>
    <w:pPr>
      <w:ind w:left="1000" w:hanging="200"/>
    </w:pPr>
  </w:style>
  <w:style w:type="paragraph" w:styleId="Indeks6">
    <w:name w:val="index 6"/>
    <w:basedOn w:val="Normalny"/>
    <w:next w:val="Normalny"/>
    <w:autoRedefine/>
    <w:uiPriority w:val="99"/>
    <w:rsid w:val="00E32D40"/>
    <w:pPr>
      <w:ind w:left="1200" w:hanging="200"/>
    </w:pPr>
  </w:style>
  <w:style w:type="paragraph" w:styleId="Indeks7">
    <w:name w:val="index 7"/>
    <w:basedOn w:val="Normalny"/>
    <w:next w:val="Normalny"/>
    <w:autoRedefine/>
    <w:uiPriority w:val="99"/>
    <w:rsid w:val="00E32D40"/>
    <w:pPr>
      <w:ind w:left="1400" w:hanging="200"/>
    </w:pPr>
  </w:style>
  <w:style w:type="paragraph" w:styleId="Indeks8">
    <w:name w:val="index 8"/>
    <w:basedOn w:val="Normalny"/>
    <w:next w:val="Normalny"/>
    <w:autoRedefine/>
    <w:uiPriority w:val="99"/>
    <w:rsid w:val="00E32D40"/>
    <w:pPr>
      <w:ind w:left="1600" w:hanging="200"/>
    </w:pPr>
  </w:style>
  <w:style w:type="paragraph" w:styleId="Indeks9">
    <w:name w:val="index 9"/>
    <w:basedOn w:val="Normalny"/>
    <w:next w:val="Normalny"/>
    <w:autoRedefine/>
    <w:uiPriority w:val="99"/>
    <w:rsid w:val="00E32D40"/>
    <w:pPr>
      <w:ind w:left="1800" w:hanging="200"/>
    </w:pPr>
  </w:style>
  <w:style w:type="paragraph" w:styleId="Legenda">
    <w:name w:val="caption"/>
    <w:basedOn w:val="Normalny"/>
    <w:next w:val="Normalny"/>
    <w:uiPriority w:val="99"/>
    <w:qFormat/>
    <w:locked/>
    <w:rsid w:val="00E32D40"/>
    <w:rPr>
      <w:b/>
      <w:bCs/>
    </w:rPr>
  </w:style>
  <w:style w:type="paragraph" w:styleId="Nagwekindeksu">
    <w:name w:val="index heading"/>
    <w:basedOn w:val="Normalny"/>
    <w:next w:val="Indeks1"/>
    <w:uiPriority w:val="99"/>
    <w:rsid w:val="00E32D40"/>
    <w:rPr>
      <w:rFonts w:ascii="Arial" w:hAnsi="Arial" w:cs="Arial"/>
      <w:b/>
      <w:bCs/>
    </w:rPr>
  </w:style>
  <w:style w:type="paragraph" w:styleId="Nagwekwykazurde">
    <w:name w:val="toa heading"/>
    <w:basedOn w:val="Normalny"/>
    <w:next w:val="Normalny"/>
    <w:uiPriority w:val="99"/>
    <w:rsid w:val="00E32D40"/>
    <w:pPr>
      <w:spacing w:before="120"/>
    </w:pPr>
    <w:rPr>
      <w:rFonts w:ascii="Arial" w:hAnsi="Arial" w:cs="Arial"/>
      <w:b/>
      <w:bCs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E32D40"/>
    <w:rPr>
      <w:rFonts w:cs="Times New Roman"/>
      <w:vertAlign w:val="superscript"/>
    </w:rPr>
  </w:style>
  <w:style w:type="character" w:styleId="Odwoanieprzypisukocowego">
    <w:name w:val="endnote reference"/>
    <w:basedOn w:val="Domylnaczcionkaakapitu"/>
    <w:uiPriority w:val="99"/>
    <w:rsid w:val="00E32D40"/>
    <w:rPr>
      <w:rFonts w:cs="Times New Roman"/>
      <w:vertAlign w:val="superscript"/>
    </w:rPr>
  </w:style>
  <w:style w:type="paragraph" w:styleId="Mapadokumentu">
    <w:name w:val="Document Map"/>
    <w:basedOn w:val="Normalny"/>
    <w:link w:val="MapadokumentuZnak"/>
    <w:uiPriority w:val="99"/>
    <w:rsid w:val="00E32D40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Tahoma" w:hAnsi="Tahoma" w:cs="Tahoma"/>
      <w:sz w:val="16"/>
      <w:szCs w:val="16"/>
    </w:rPr>
  </w:style>
  <w:style w:type="paragraph" w:styleId="Spisilustracji">
    <w:name w:val="table of figures"/>
    <w:basedOn w:val="Normalny"/>
    <w:next w:val="Normalny"/>
    <w:uiPriority w:val="99"/>
    <w:rsid w:val="00E32D40"/>
  </w:style>
  <w:style w:type="paragraph" w:styleId="Spistreci1">
    <w:name w:val="toc 1"/>
    <w:basedOn w:val="Normalny"/>
    <w:next w:val="Normalny"/>
    <w:autoRedefine/>
    <w:uiPriority w:val="99"/>
    <w:locked/>
    <w:rsid w:val="00E32D40"/>
  </w:style>
  <w:style w:type="paragraph" w:styleId="Spistreci2">
    <w:name w:val="toc 2"/>
    <w:basedOn w:val="Normalny"/>
    <w:next w:val="Normalny"/>
    <w:autoRedefine/>
    <w:uiPriority w:val="99"/>
    <w:locked/>
    <w:rsid w:val="00E32D40"/>
    <w:pPr>
      <w:ind w:left="200"/>
    </w:pPr>
  </w:style>
  <w:style w:type="paragraph" w:styleId="Spistreci3">
    <w:name w:val="toc 3"/>
    <w:basedOn w:val="Normalny"/>
    <w:next w:val="Normalny"/>
    <w:autoRedefine/>
    <w:uiPriority w:val="99"/>
    <w:locked/>
    <w:rsid w:val="00E32D40"/>
    <w:pPr>
      <w:ind w:left="400"/>
    </w:pPr>
  </w:style>
  <w:style w:type="paragraph" w:styleId="Spistreci4">
    <w:name w:val="toc 4"/>
    <w:basedOn w:val="Normalny"/>
    <w:next w:val="Normalny"/>
    <w:autoRedefine/>
    <w:uiPriority w:val="99"/>
    <w:locked/>
    <w:rsid w:val="00E32D40"/>
    <w:pPr>
      <w:ind w:left="600"/>
    </w:pPr>
  </w:style>
  <w:style w:type="paragraph" w:styleId="Spistreci5">
    <w:name w:val="toc 5"/>
    <w:basedOn w:val="Normalny"/>
    <w:next w:val="Normalny"/>
    <w:autoRedefine/>
    <w:uiPriority w:val="99"/>
    <w:locked/>
    <w:rsid w:val="00E32D40"/>
    <w:pPr>
      <w:ind w:left="800"/>
    </w:pPr>
  </w:style>
  <w:style w:type="paragraph" w:styleId="Spistreci6">
    <w:name w:val="toc 6"/>
    <w:basedOn w:val="Normalny"/>
    <w:next w:val="Normalny"/>
    <w:autoRedefine/>
    <w:uiPriority w:val="99"/>
    <w:locked/>
    <w:rsid w:val="00E32D40"/>
    <w:pPr>
      <w:ind w:left="1000"/>
    </w:pPr>
  </w:style>
  <w:style w:type="paragraph" w:styleId="Spistreci7">
    <w:name w:val="toc 7"/>
    <w:basedOn w:val="Normalny"/>
    <w:next w:val="Normalny"/>
    <w:autoRedefine/>
    <w:uiPriority w:val="99"/>
    <w:locked/>
    <w:rsid w:val="00E32D40"/>
    <w:pPr>
      <w:ind w:left="1200"/>
    </w:pPr>
  </w:style>
  <w:style w:type="paragraph" w:styleId="Spistreci8">
    <w:name w:val="toc 8"/>
    <w:basedOn w:val="Normalny"/>
    <w:next w:val="Normalny"/>
    <w:autoRedefine/>
    <w:uiPriority w:val="99"/>
    <w:locked/>
    <w:rsid w:val="00E32D40"/>
    <w:pPr>
      <w:ind w:left="1400"/>
    </w:pPr>
  </w:style>
  <w:style w:type="paragraph" w:styleId="Spistreci9">
    <w:name w:val="toc 9"/>
    <w:basedOn w:val="Normalny"/>
    <w:next w:val="Normalny"/>
    <w:autoRedefine/>
    <w:uiPriority w:val="99"/>
    <w:locked/>
    <w:rsid w:val="00E32D40"/>
    <w:pPr>
      <w:ind w:left="1600"/>
    </w:pPr>
  </w:style>
  <w:style w:type="paragraph" w:styleId="Tekstmakra">
    <w:name w:val="macro"/>
    <w:link w:val="TekstmakraZnak"/>
    <w:uiPriority w:val="99"/>
    <w:rsid w:val="00E32D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E32D4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rsid w:val="00E32D4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Wykazrde">
    <w:name w:val="table of authorities"/>
    <w:basedOn w:val="Normalny"/>
    <w:next w:val="Normalny"/>
    <w:uiPriority w:val="99"/>
    <w:rsid w:val="00E32D40"/>
    <w:pPr>
      <w:ind w:left="200" w:hanging="200"/>
    </w:pPr>
  </w:style>
  <w:style w:type="table" w:styleId="Tabela-Siatka">
    <w:name w:val="Table Grid"/>
    <w:basedOn w:val="Standardowy"/>
    <w:uiPriority w:val="99"/>
    <w:locked/>
    <w:rsid w:val="00042EB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5D0AFD"/>
    <w:pPr>
      <w:widowControl w:val="0"/>
      <w:autoSpaceDE w:val="0"/>
      <w:autoSpaceDN w:val="0"/>
      <w:adjustRightInd w:val="0"/>
      <w:ind w:left="476" w:hanging="360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5D0AFD"/>
    <w:rPr>
      <w:rFonts w:ascii="Arial" w:hAnsi="Arial" w:cs="Arial"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5D0AFD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styleId="1ai">
    <w:name w:val="Outline List 1"/>
    <w:basedOn w:val="Bezlisty"/>
    <w:uiPriority w:val="99"/>
    <w:semiHidden/>
    <w:unhideWhenUsed/>
    <w:pPr>
      <w:numPr>
        <w:numId w:val="2"/>
      </w:numPr>
    </w:pPr>
  </w:style>
  <w:style w:type="numbering" w:styleId="111111">
    <w:name w:val="Outline List 2"/>
    <w:basedOn w:val="Bezlisty"/>
    <w:uiPriority w:val="99"/>
    <w:semiHidden/>
    <w:unhideWhenUsed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9AD2C-1D32-46CD-8A6B-8DE345AC4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1863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Tryjarski</Company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ela</dc:creator>
  <cp:keywords/>
  <dc:description/>
  <cp:lastModifiedBy>Marzena Gnatowska</cp:lastModifiedBy>
  <cp:revision>2</cp:revision>
  <cp:lastPrinted>2013-09-26T08:21:00Z</cp:lastPrinted>
  <dcterms:created xsi:type="dcterms:W3CDTF">2023-02-23T09:29:00Z</dcterms:created>
  <dcterms:modified xsi:type="dcterms:W3CDTF">2023-02-23T09:29:00Z</dcterms:modified>
</cp:coreProperties>
</file>